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34C" w:rsidRDefault="00F633E0">
      <w:pPr>
        <w:rPr>
          <w:rFonts w:ascii="Times New Roman" w:hAnsi="Times New Roman" w:cs="Times New Roman"/>
          <w:sz w:val="24"/>
          <w:szCs w:val="24"/>
        </w:rPr>
      </w:pPr>
      <w:r w:rsidRPr="00F633E0">
        <w:rPr>
          <w:rFonts w:ascii="Times New Roman" w:hAnsi="Times New Roman" w:cs="Times New Roman"/>
          <w:sz w:val="24"/>
          <w:szCs w:val="24"/>
        </w:rPr>
        <w:t xml:space="preserve">                                           АННОТАЦИЯ К РАБОЧЕЙ ПРОГРАММЕ ПО ИЗОБРАЗИТЕЛЬНОМУ ИСКУССТВУ В 7 КЛАССЕ</w:t>
      </w:r>
      <w:r>
        <w:rPr>
          <w:rFonts w:ascii="Times New Roman" w:hAnsi="Times New Roman" w:cs="Times New Roman"/>
          <w:sz w:val="24"/>
          <w:szCs w:val="24"/>
        </w:rPr>
        <w:t xml:space="preserve"> </w:t>
      </w:r>
    </w:p>
    <w:p w:rsidR="00F633E0" w:rsidRDefault="00F633E0" w:rsidP="00F633E0">
      <w:pPr>
        <w:spacing w:before="120"/>
        <w:jc w:val="center"/>
        <w:rPr>
          <w:rFonts w:ascii="Times New Roman" w:hAnsi="Times New Roman"/>
          <w:b/>
          <w:sz w:val="24"/>
          <w:szCs w:val="24"/>
        </w:rPr>
      </w:pPr>
      <w:r>
        <w:rPr>
          <w:rFonts w:ascii="Times New Roman" w:hAnsi="Times New Roman"/>
          <w:b/>
          <w:sz w:val="24"/>
          <w:szCs w:val="24"/>
        </w:rPr>
        <w:t>Раздел 1.ПОЯСНИТЕЛЬНАЯ ЗАПИСКА</w:t>
      </w:r>
    </w:p>
    <w:p w:rsidR="00F633E0" w:rsidRDefault="00F633E0" w:rsidP="00F633E0">
      <w:pPr>
        <w:spacing w:after="160" w:line="256" w:lineRule="auto"/>
        <w:jc w:val="center"/>
        <w:rPr>
          <w:rFonts w:ascii="Times New Roman" w:eastAsia="Times New Roman" w:hAnsi="Times New Roman"/>
          <w:color w:val="000000"/>
          <w:sz w:val="24"/>
          <w:szCs w:val="24"/>
          <w:lang w:eastAsia="ru-RU"/>
        </w:rPr>
      </w:pPr>
      <w:r w:rsidRPr="002833C2">
        <w:rPr>
          <w:rFonts w:ascii="Times New Roman" w:eastAsia="Times New Roman" w:hAnsi="Times New Roman"/>
          <w:color w:val="000000"/>
          <w:sz w:val="24"/>
          <w:szCs w:val="24"/>
          <w:lang w:eastAsia="ru-RU"/>
        </w:rPr>
        <w:t>Рабочая программа по </w:t>
      </w:r>
      <w:r w:rsidRPr="002833C2">
        <w:rPr>
          <w:rFonts w:ascii="Times New Roman" w:eastAsia="Times New Roman" w:hAnsi="Times New Roman"/>
          <w:i/>
          <w:iCs/>
          <w:color w:val="000000"/>
          <w:sz w:val="24"/>
          <w:szCs w:val="24"/>
          <w:lang w:eastAsia="ru-RU"/>
        </w:rPr>
        <w:t>изобразительному искусству</w:t>
      </w:r>
      <w:r w:rsidRPr="002833C2">
        <w:rPr>
          <w:rFonts w:ascii="Times New Roman" w:eastAsia="Times New Roman" w:hAnsi="Times New Roman"/>
          <w:color w:val="000000"/>
          <w:sz w:val="24"/>
          <w:szCs w:val="24"/>
          <w:lang w:eastAsia="ru-RU"/>
        </w:rPr>
        <w:t> составлена на основе следующих нормативных документов:</w:t>
      </w:r>
    </w:p>
    <w:tbl>
      <w:tblPr>
        <w:tblW w:w="0" w:type="auto"/>
        <w:jc w:val="center"/>
        <w:tblInd w:w="-4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13313"/>
      </w:tblGrid>
      <w:tr w:rsidR="00F633E0" w:rsidRPr="003D3F93" w:rsidTr="003D543D">
        <w:trPr>
          <w:jc w:val="center"/>
        </w:trPr>
        <w:tc>
          <w:tcPr>
            <w:tcW w:w="730"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spacing w:after="160" w:line="256" w:lineRule="auto"/>
              <w:ind w:right="-34"/>
              <w:jc w:val="center"/>
              <w:rPr>
                <w:rFonts w:ascii="Times New Roman" w:eastAsia="Times New Roman" w:hAnsi="Times New Roman"/>
                <w:color w:val="000000"/>
              </w:rPr>
            </w:pPr>
            <w:r w:rsidRPr="003D3F93">
              <w:rPr>
                <w:rFonts w:ascii="Times New Roman" w:hAnsi="Times New Roman"/>
              </w:rPr>
              <w:t>№</w:t>
            </w:r>
          </w:p>
          <w:p w:rsidR="00F633E0" w:rsidRPr="003D3F93" w:rsidRDefault="00F633E0" w:rsidP="003D543D">
            <w:pPr>
              <w:spacing w:after="160" w:line="256" w:lineRule="auto"/>
              <w:ind w:right="-34"/>
              <w:jc w:val="center"/>
              <w:rPr>
                <w:rFonts w:ascii="Times New Roman" w:eastAsia="Times New Roman" w:hAnsi="Times New Roman"/>
                <w:color w:val="000000"/>
              </w:rPr>
            </w:pPr>
            <w:proofErr w:type="gramStart"/>
            <w:r w:rsidRPr="003D3F93">
              <w:rPr>
                <w:rFonts w:ascii="Times New Roman" w:hAnsi="Times New Roman"/>
              </w:rPr>
              <w:t>п</w:t>
            </w:r>
            <w:proofErr w:type="gramEnd"/>
            <w:r w:rsidRPr="003D3F93">
              <w:rPr>
                <w:rFonts w:ascii="Times New Roman" w:hAnsi="Times New Roman"/>
              </w:rPr>
              <w:t>/п</w:t>
            </w:r>
          </w:p>
        </w:tc>
        <w:tc>
          <w:tcPr>
            <w:tcW w:w="13313"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spacing w:after="160" w:line="256" w:lineRule="auto"/>
              <w:ind w:right="-34"/>
              <w:jc w:val="center"/>
              <w:rPr>
                <w:rFonts w:ascii="Times New Roman" w:eastAsia="Times New Roman" w:hAnsi="Times New Roman"/>
                <w:color w:val="000000"/>
              </w:rPr>
            </w:pPr>
            <w:r w:rsidRPr="003D3F93">
              <w:rPr>
                <w:rFonts w:ascii="Times New Roman" w:hAnsi="Times New Roman"/>
              </w:rPr>
              <w:t>Нормативные документы</w:t>
            </w:r>
          </w:p>
        </w:tc>
      </w:tr>
      <w:tr w:rsidR="00F633E0" w:rsidRPr="003D3F93" w:rsidTr="003D543D">
        <w:trPr>
          <w:trHeight w:val="391"/>
          <w:jc w:val="center"/>
        </w:trPr>
        <w:tc>
          <w:tcPr>
            <w:tcW w:w="730"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t>1</w:t>
            </w:r>
          </w:p>
        </w:tc>
        <w:tc>
          <w:tcPr>
            <w:tcW w:w="13313"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both"/>
              <w:rPr>
                <w:rFonts w:ascii="Times New Roman" w:eastAsia="Times New Roman" w:hAnsi="Times New Roman"/>
                <w:color w:val="000000"/>
              </w:rPr>
            </w:pPr>
            <w:r w:rsidRPr="003D3F93">
              <w:rPr>
                <w:rFonts w:ascii="Times New Roman" w:hAnsi="Times New Roman"/>
              </w:rPr>
              <w:t>Федеральный закон РФ от 29 .12. 2012г. №273-ФЗ ред. «Об образовании в Российской Федерации»;</w:t>
            </w:r>
          </w:p>
        </w:tc>
      </w:tr>
      <w:tr w:rsidR="00F633E0" w:rsidRPr="003D3F93" w:rsidTr="003D543D">
        <w:trPr>
          <w:jc w:val="center"/>
        </w:trPr>
        <w:tc>
          <w:tcPr>
            <w:tcW w:w="730"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t>2</w:t>
            </w:r>
          </w:p>
        </w:tc>
        <w:tc>
          <w:tcPr>
            <w:tcW w:w="13313"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spacing w:after="160" w:line="256" w:lineRule="auto"/>
              <w:jc w:val="both"/>
              <w:rPr>
                <w:rFonts w:ascii="Times New Roman" w:hAnsi="Times New Roman"/>
              </w:rPr>
            </w:pPr>
            <w:r w:rsidRPr="003D3F93">
              <w:rPr>
                <w:rFonts w:ascii="Times New Roman" w:hAnsi="Times New Roman"/>
              </w:rPr>
              <w:t xml:space="preserve">Приказ </w:t>
            </w:r>
            <w:proofErr w:type="spellStart"/>
            <w:r w:rsidRPr="003D3F93">
              <w:rPr>
                <w:rFonts w:ascii="Times New Roman" w:hAnsi="Times New Roman"/>
              </w:rPr>
              <w:t>Минобрнауки</w:t>
            </w:r>
            <w:proofErr w:type="spellEnd"/>
            <w:r w:rsidRPr="003D3F93">
              <w:rPr>
                <w:rFonts w:ascii="Times New Roman" w:hAnsi="Times New Roman"/>
              </w:rPr>
              <w:t xml:space="preserve">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2004 г. № 1089».</w:t>
            </w:r>
          </w:p>
        </w:tc>
      </w:tr>
      <w:tr w:rsidR="00F633E0" w:rsidRPr="003D3F93" w:rsidTr="003D543D">
        <w:trPr>
          <w:trHeight w:val="1395"/>
          <w:jc w:val="center"/>
        </w:trPr>
        <w:tc>
          <w:tcPr>
            <w:tcW w:w="730" w:type="dxa"/>
            <w:tcBorders>
              <w:top w:val="single" w:sz="4" w:space="0" w:color="000000"/>
              <w:left w:val="single" w:sz="4" w:space="0" w:color="000000"/>
              <w:bottom w:val="single" w:sz="4" w:space="0" w:color="auto"/>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FF0000"/>
              </w:rPr>
            </w:pPr>
            <w:r w:rsidRPr="003D3F93">
              <w:rPr>
                <w:rFonts w:ascii="Times New Roman" w:hAnsi="Times New Roman"/>
              </w:rPr>
              <w:t>3</w:t>
            </w:r>
          </w:p>
        </w:tc>
        <w:tc>
          <w:tcPr>
            <w:tcW w:w="13313" w:type="dxa"/>
            <w:tcBorders>
              <w:top w:val="single" w:sz="4" w:space="0" w:color="000000"/>
              <w:left w:val="single" w:sz="4" w:space="0" w:color="000000"/>
              <w:bottom w:val="single" w:sz="4" w:space="0" w:color="auto"/>
              <w:right w:val="single" w:sz="4" w:space="0" w:color="000000"/>
            </w:tcBorders>
            <w:vAlign w:val="center"/>
            <w:hideMark/>
          </w:tcPr>
          <w:p w:rsidR="00F633E0" w:rsidRPr="003D3F93" w:rsidRDefault="00F633E0" w:rsidP="003D543D">
            <w:pPr>
              <w:shd w:val="clear" w:color="auto" w:fill="FFFFFF"/>
              <w:spacing w:after="0" w:line="240" w:lineRule="auto"/>
              <w:jc w:val="both"/>
              <w:rPr>
                <w:rFonts w:ascii="Times New Roman" w:hAnsi="Times New Roman"/>
              </w:rPr>
            </w:pPr>
            <w:r w:rsidRPr="003D3F93">
              <w:rPr>
                <w:rFonts w:ascii="Times New Roman" w:eastAsia="Times New Roman" w:hAnsi="Times New Roman"/>
                <w:color w:val="333333"/>
                <w:sz w:val="24"/>
                <w:szCs w:val="24"/>
                <w:lang w:eastAsia="ru-RU"/>
              </w:rPr>
              <w:t xml:space="preserve">- Приказ </w:t>
            </w:r>
            <w:proofErr w:type="spellStart"/>
            <w:r w:rsidRPr="003D3F93">
              <w:rPr>
                <w:rFonts w:ascii="Times New Roman" w:eastAsia="Times New Roman" w:hAnsi="Times New Roman"/>
                <w:color w:val="333333"/>
                <w:sz w:val="24"/>
                <w:szCs w:val="24"/>
                <w:lang w:eastAsia="ru-RU"/>
              </w:rPr>
              <w:t>Минпросвещения</w:t>
            </w:r>
            <w:proofErr w:type="spellEnd"/>
            <w:r w:rsidRPr="003D3F93">
              <w:rPr>
                <w:rFonts w:ascii="Times New Roman" w:eastAsia="Times New Roman" w:hAnsi="Times New Roman"/>
                <w:color w:val="333333"/>
                <w:sz w:val="24"/>
                <w:szCs w:val="24"/>
                <w:lang w:eastAsia="ru-RU"/>
              </w:rPr>
              <w:t xml:space="preserve"> России от 20.05.2020 N 254 (ред. от 23.12.2020)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w:t>
            </w:r>
          </w:p>
        </w:tc>
      </w:tr>
      <w:tr w:rsidR="00F633E0" w:rsidRPr="003D3F93" w:rsidTr="003D543D">
        <w:trPr>
          <w:trHeight w:val="1590"/>
          <w:jc w:val="center"/>
        </w:trPr>
        <w:tc>
          <w:tcPr>
            <w:tcW w:w="730" w:type="dxa"/>
            <w:tcBorders>
              <w:top w:val="single" w:sz="4" w:space="0" w:color="auto"/>
              <w:left w:val="single" w:sz="4" w:space="0" w:color="000000"/>
              <w:bottom w:val="single" w:sz="4" w:space="0" w:color="auto"/>
              <w:right w:val="single" w:sz="4" w:space="0" w:color="000000"/>
            </w:tcBorders>
            <w:vAlign w:val="center"/>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hAnsi="Times New Roman"/>
              </w:rPr>
            </w:pPr>
            <w:r w:rsidRPr="003D3F93">
              <w:rPr>
                <w:rFonts w:ascii="Times New Roman" w:hAnsi="Times New Roman"/>
              </w:rPr>
              <w:t>4</w:t>
            </w:r>
          </w:p>
        </w:tc>
        <w:tc>
          <w:tcPr>
            <w:tcW w:w="13313" w:type="dxa"/>
            <w:tcBorders>
              <w:top w:val="single" w:sz="4" w:space="0" w:color="auto"/>
              <w:left w:val="single" w:sz="4" w:space="0" w:color="000000"/>
              <w:bottom w:val="single" w:sz="4" w:space="0" w:color="auto"/>
              <w:right w:val="single" w:sz="4" w:space="0" w:color="000000"/>
            </w:tcBorders>
            <w:vAlign w:val="center"/>
          </w:tcPr>
          <w:p w:rsidR="00F633E0" w:rsidRPr="003D3F93" w:rsidRDefault="00F633E0" w:rsidP="003D543D">
            <w:pPr>
              <w:shd w:val="clear" w:color="auto" w:fill="FFFFFF"/>
              <w:spacing w:after="0" w:line="240" w:lineRule="auto"/>
              <w:jc w:val="both"/>
              <w:rPr>
                <w:rFonts w:ascii="Times New Roman" w:eastAsia="Times New Roman" w:hAnsi="Times New Roman"/>
                <w:color w:val="333333"/>
                <w:sz w:val="24"/>
                <w:szCs w:val="24"/>
                <w:lang w:eastAsia="ru-RU"/>
              </w:rPr>
            </w:pPr>
            <w:r w:rsidRPr="003D3F93">
              <w:rPr>
                <w:rFonts w:ascii="Times New Roman" w:eastAsia="Times New Roman" w:hAnsi="Times New Roman"/>
                <w:color w:val="333333"/>
                <w:sz w:val="24"/>
                <w:szCs w:val="24"/>
                <w:lang w:eastAsia="ru-RU"/>
              </w:rPr>
              <w:t xml:space="preserve">- Приказ </w:t>
            </w:r>
            <w:proofErr w:type="spellStart"/>
            <w:r w:rsidRPr="003D3F93">
              <w:rPr>
                <w:rFonts w:ascii="Times New Roman" w:eastAsia="Times New Roman" w:hAnsi="Times New Roman"/>
                <w:color w:val="333333"/>
                <w:sz w:val="24"/>
                <w:szCs w:val="24"/>
                <w:lang w:eastAsia="ru-RU"/>
              </w:rPr>
              <w:t>Минпросвещения</w:t>
            </w:r>
            <w:proofErr w:type="spellEnd"/>
            <w:r w:rsidRPr="003D3F93">
              <w:rPr>
                <w:rFonts w:ascii="Times New Roman" w:eastAsia="Times New Roman" w:hAnsi="Times New Roman"/>
                <w:color w:val="333333"/>
                <w:sz w:val="24"/>
                <w:szCs w:val="24"/>
                <w:lang w:eastAsia="ru-RU"/>
              </w:rPr>
              <w:t xml:space="preserve"> России от 23.12.2020 N 766 «О внесении изменений в федеральный перечень учебников</w:t>
            </w:r>
            <w:proofErr w:type="gramStart"/>
            <w:r w:rsidRPr="003D3F93">
              <w:rPr>
                <w:rFonts w:ascii="Times New Roman" w:eastAsia="Times New Roman" w:hAnsi="Times New Roman"/>
                <w:color w:val="333333"/>
                <w:sz w:val="24"/>
                <w:szCs w:val="24"/>
                <w:lang w:eastAsia="ru-RU"/>
              </w:rPr>
              <w:t>.</w:t>
            </w:r>
            <w:proofErr w:type="gramEnd"/>
            <w:r w:rsidRPr="003D3F93">
              <w:rPr>
                <w:rFonts w:ascii="Times New Roman" w:eastAsia="Times New Roman" w:hAnsi="Times New Roman"/>
                <w:color w:val="333333"/>
                <w:sz w:val="24"/>
                <w:szCs w:val="24"/>
                <w:lang w:eastAsia="ru-RU"/>
              </w:rPr>
              <w:t xml:space="preserve"> </w:t>
            </w:r>
            <w:proofErr w:type="gramStart"/>
            <w:r w:rsidRPr="003D3F93">
              <w:rPr>
                <w:rFonts w:ascii="Times New Roman" w:eastAsia="Times New Roman" w:hAnsi="Times New Roman"/>
                <w:color w:val="333333"/>
                <w:sz w:val="24"/>
                <w:szCs w:val="24"/>
                <w:lang w:eastAsia="ru-RU"/>
              </w:rPr>
              <w:t>д</w:t>
            </w:r>
            <w:proofErr w:type="gramEnd"/>
            <w:r w:rsidRPr="003D3F93">
              <w:rPr>
                <w:rFonts w:ascii="Times New Roman" w:eastAsia="Times New Roman" w:hAnsi="Times New Roman"/>
                <w:color w:val="333333"/>
                <w:sz w:val="24"/>
                <w:szCs w:val="24"/>
                <w:lang w:eastAsia="ru-RU"/>
              </w:rPr>
              <w:t>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№254»</w:t>
            </w:r>
          </w:p>
        </w:tc>
      </w:tr>
      <w:tr w:rsidR="00F633E0" w:rsidRPr="003D3F93" w:rsidTr="003D543D">
        <w:trPr>
          <w:jc w:val="center"/>
        </w:trPr>
        <w:tc>
          <w:tcPr>
            <w:tcW w:w="730"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t>5</w:t>
            </w:r>
          </w:p>
        </w:tc>
        <w:tc>
          <w:tcPr>
            <w:tcW w:w="13313"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spacing w:after="160" w:line="256" w:lineRule="auto"/>
              <w:jc w:val="both"/>
              <w:rPr>
                <w:rFonts w:ascii="Times New Roman" w:eastAsia="Times New Roman" w:hAnsi="Times New Roman"/>
                <w:color w:val="000000"/>
              </w:rPr>
            </w:pPr>
            <w:r w:rsidRPr="003D3F93">
              <w:rPr>
                <w:rFonts w:ascii="Times New Roman" w:hAnsi="Times New Roman"/>
              </w:rPr>
              <w:t>Постановление Федеральной службы по надзору в свете защиты прав потребителей и благополучия человека, Главного государственного санитарного врача РФ от 29.12.2010 г. №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w:t>
            </w:r>
          </w:p>
        </w:tc>
      </w:tr>
      <w:tr w:rsidR="00F633E0" w:rsidRPr="003D3F93" w:rsidTr="003D543D">
        <w:trPr>
          <w:jc w:val="center"/>
        </w:trPr>
        <w:tc>
          <w:tcPr>
            <w:tcW w:w="730"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t>6</w:t>
            </w:r>
          </w:p>
        </w:tc>
        <w:tc>
          <w:tcPr>
            <w:tcW w:w="13313"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20" w:line="256" w:lineRule="auto"/>
              <w:ind w:right="-34"/>
              <w:jc w:val="both"/>
              <w:rPr>
                <w:rFonts w:ascii="Times New Roman" w:hAnsi="Times New Roman"/>
                <w:sz w:val="24"/>
                <w:szCs w:val="24"/>
              </w:rPr>
            </w:pPr>
            <w:r w:rsidRPr="003D3F93">
              <w:rPr>
                <w:rFonts w:ascii="Times New Roman" w:hAnsi="Times New Roman"/>
                <w:sz w:val="24"/>
                <w:szCs w:val="24"/>
              </w:rPr>
              <w:t>Письмо Министерства образования и науки РФ от 01.04.2005 г. № 03-417 «О перечне учебного и компьютерного оборудования для оснащения общеобразовательных учреждений»</w:t>
            </w:r>
          </w:p>
        </w:tc>
      </w:tr>
      <w:tr w:rsidR="00F633E0" w:rsidRPr="003D3F93" w:rsidTr="003D543D">
        <w:trPr>
          <w:jc w:val="center"/>
        </w:trPr>
        <w:tc>
          <w:tcPr>
            <w:tcW w:w="730"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t>7</w:t>
            </w:r>
          </w:p>
        </w:tc>
        <w:tc>
          <w:tcPr>
            <w:tcW w:w="13313"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both"/>
              <w:rPr>
                <w:rFonts w:ascii="Times New Roman" w:eastAsia="Times New Roman" w:hAnsi="Times New Roman"/>
                <w:color w:val="000000"/>
              </w:rPr>
            </w:pPr>
            <w:r w:rsidRPr="003D3F93">
              <w:rPr>
                <w:rFonts w:ascii="Times New Roman" w:hAnsi="Times New Roman"/>
              </w:rPr>
              <w:t>Приказ Министерства образования и науки РФ от 04.10.2010 г.  № 986 «Об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w:t>
            </w:r>
          </w:p>
        </w:tc>
      </w:tr>
      <w:tr w:rsidR="00F633E0" w:rsidRPr="003D3F93" w:rsidTr="003D543D">
        <w:trPr>
          <w:jc w:val="center"/>
        </w:trPr>
        <w:tc>
          <w:tcPr>
            <w:tcW w:w="730"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lastRenderedPageBreak/>
              <w:t>8</w:t>
            </w:r>
          </w:p>
        </w:tc>
        <w:tc>
          <w:tcPr>
            <w:tcW w:w="13313"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both"/>
              <w:rPr>
                <w:rFonts w:ascii="Times New Roman" w:eastAsia="Times New Roman" w:hAnsi="Times New Roman"/>
                <w:color w:val="000000"/>
              </w:rPr>
            </w:pPr>
            <w:r w:rsidRPr="003D3F93">
              <w:rPr>
                <w:rFonts w:ascii="Times New Roman" w:hAnsi="Times New Roman"/>
              </w:rPr>
              <w:t>Рекомендации Министерства образования и науки РФ от 24.11.2011.г.  № МД-1552/03 «Об оснащении общеобразовательных учреждений учебным и учебно-лабораторным оборудованием»</w:t>
            </w:r>
          </w:p>
        </w:tc>
      </w:tr>
      <w:tr w:rsidR="00F633E0" w:rsidRPr="003D3F93" w:rsidTr="003D543D">
        <w:trPr>
          <w:jc w:val="center"/>
        </w:trPr>
        <w:tc>
          <w:tcPr>
            <w:tcW w:w="730"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t>9</w:t>
            </w:r>
          </w:p>
        </w:tc>
        <w:tc>
          <w:tcPr>
            <w:tcW w:w="13313"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both"/>
              <w:rPr>
                <w:rFonts w:ascii="Times New Roman" w:eastAsia="Times New Roman" w:hAnsi="Times New Roman"/>
                <w:color w:val="000000"/>
              </w:rPr>
            </w:pPr>
            <w:r w:rsidRPr="003D3F93">
              <w:rPr>
                <w:rFonts w:ascii="Times New Roman" w:hAnsi="Times New Roman"/>
              </w:rPr>
              <w:t>Приказ Министерства общего и профессионального образования Ростовской области от 08.08.2014 № 24/4.11-4851/М «О примерном порядке утверждения и примерной структуре рабочих программ»</w:t>
            </w:r>
          </w:p>
        </w:tc>
      </w:tr>
      <w:tr w:rsidR="00F633E0" w:rsidRPr="003D3F93" w:rsidTr="003D543D">
        <w:trPr>
          <w:trHeight w:val="353"/>
          <w:jc w:val="center"/>
        </w:trPr>
        <w:tc>
          <w:tcPr>
            <w:tcW w:w="730" w:type="dxa"/>
            <w:tcBorders>
              <w:top w:val="single" w:sz="4" w:space="0" w:color="000000"/>
              <w:left w:val="single" w:sz="4" w:space="0" w:color="000000"/>
              <w:bottom w:val="single" w:sz="4" w:space="0" w:color="000000"/>
              <w:right w:val="single" w:sz="4" w:space="0" w:color="000000"/>
            </w:tcBorders>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t>10</w:t>
            </w:r>
          </w:p>
        </w:tc>
        <w:tc>
          <w:tcPr>
            <w:tcW w:w="13313" w:type="dxa"/>
            <w:tcBorders>
              <w:top w:val="single" w:sz="4" w:space="0" w:color="000000"/>
              <w:left w:val="single" w:sz="4" w:space="0" w:color="000000"/>
              <w:bottom w:val="single" w:sz="4" w:space="0" w:color="000000"/>
              <w:right w:val="single" w:sz="4" w:space="0" w:color="000000"/>
            </w:tcBorders>
            <w:hideMark/>
          </w:tcPr>
          <w:p w:rsidR="00F633E0" w:rsidRPr="003D3F93" w:rsidRDefault="00F633E0" w:rsidP="003D543D">
            <w:pPr>
              <w:spacing w:after="0" w:line="240" w:lineRule="auto"/>
              <w:jc w:val="both"/>
              <w:rPr>
                <w:rFonts w:ascii="Times New Roman" w:hAnsi="Times New Roman"/>
                <w:sz w:val="24"/>
                <w:szCs w:val="24"/>
                <w:lang w:eastAsia="ru-RU"/>
              </w:rPr>
            </w:pPr>
            <w:r w:rsidRPr="003D3F93">
              <w:rPr>
                <w:rFonts w:ascii="Times New Roman" w:eastAsia="Times New Roman" w:hAnsi="Times New Roman"/>
                <w:color w:val="000000"/>
                <w:sz w:val="24"/>
                <w:szCs w:val="24"/>
                <w:lang w:eastAsia="ru-RU"/>
              </w:rPr>
              <w:t xml:space="preserve">На основе авторской программы «Изобразительное искусство. Рабочие программы. Предметная линия учебников под редакцией Б. М. </w:t>
            </w:r>
            <w:proofErr w:type="spellStart"/>
            <w:r w:rsidRPr="003D3F93">
              <w:rPr>
                <w:rFonts w:ascii="Times New Roman" w:eastAsia="Times New Roman" w:hAnsi="Times New Roman"/>
                <w:color w:val="000000"/>
                <w:sz w:val="24"/>
                <w:szCs w:val="24"/>
                <w:lang w:eastAsia="ru-RU"/>
              </w:rPr>
              <w:t>Неменского</w:t>
            </w:r>
            <w:proofErr w:type="spellEnd"/>
            <w:r w:rsidRPr="003D3F93">
              <w:rPr>
                <w:rFonts w:ascii="Times New Roman" w:eastAsia="Times New Roman" w:hAnsi="Times New Roman"/>
                <w:color w:val="000000"/>
                <w:sz w:val="24"/>
                <w:szCs w:val="24"/>
                <w:lang w:eastAsia="ru-RU"/>
              </w:rPr>
              <w:t xml:space="preserve"> 5-9» М.: Просвещение, 2014.</w:t>
            </w:r>
          </w:p>
        </w:tc>
      </w:tr>
      <w:tr w:rsidR="00F633E0" w:rsidRPr="003D3F93" w:rsidTr="003D543D">
        <w:trPr>
          <w:trHeight w:val="1155"/>
          <w:jc w:val="center"/>
        </w:trPr>
        <w:tc>
          <w:tcPr>
            <w:tcW w:w="730" w:type="dxa"/>
            <w:tcBorders>
              <w:top w:val="single" w:sz="4" w:space="0" w:color="000000"/>
              <w:left w:val="single" w:sz="4" w:space="0" w:color="000000"/>
              <w:bottom w:val="single" w:sz="4" w:space="0" w:color="auto"/>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FF0000"/>
              </w:rPr>
            </w:pPr>
            <w:r w:rsidRPr="003D3F93">
              <w:rPr>
                <w:rFonts w:ascii="Times New Roman" w:hAnsi="Times New Roman"/>
              </w:rPr>
              <w:t>11</w:t>
            </w:r>
          </w:p>
        </w:tc>
        <w:tc>
          <w:tcPr>
            <w:tcW w:w="13313" w:type="dxa"/>
            <w:tcBorders>
              <w:top w:val="single" w:sz="4" w:space="0" w:color="000000"/>
              <w:left w:val="single" w:sz="4" w:space="0" w:color="000000"/>
              <w:bottom w:val="single" w:sz="4" w:space="0" w:color="auto"/>
              <w:right w:val="single" w:sz="4" w:space="0" w:color="000000"/>
            </w:tcBorders>
            <w:vAlign w:val="center"/>
            <w:hideMark/>
          </w:tcPr>
          <w:p w:rsidR="00F633E0" w:rsidRPr="003D3F93" w:rsidRDefault="00F633E0" w:rsidP="003D543D">
            <w:pPr>
              <w:spacing w:after="160" w:line="256" w:lineRule="auto"/>
              <w:jc w:val="both"/>
              <w:rPr>
                <w:rFonts w:ascii="Times New Roman" w:hAnsi="Times New Roman"/>
              </w:rPr>
            </w:pPr>
            <w:r w:rsidRPr="003D3F93">
              <w:rPr>
                <w:rFonts w:ascii="Times New Roman" w:hAnsi="Times New Roman"/>
                <w:color w:val="333333"/>
                <w:sz w:val="24"/>
                <w:szCs w:val="24"/>
                <w:shd w:val="clear" w:color="auto" w:fill="FFFFFF"/>
              </w:rPr>
              <w:t xml:space="preserve"> Письмо </w:t>
            </w:r>
            <w:proofErr w:type="spellStart"/>
            <w:r w:rsidRPr="003D3F93">
              <w:rPr>
                <w:rFonts w:ascii="Times New Roman" w:hAnsi="Times New Roman"/>
                <w:color w:val="333333"/>
                <w:sz w:val="24"/>
                <w:szCs w:val="24"/>
                <w:shd w:val="clear" w:color="auto" w:fill="FFFFFF"/>
              </w:rPr>
              <w:t>минобразования</w:t>
            </w:r>
            <w:proofErr w:type="spellEnd"/>
            <w:r w:rsidRPr="003D3F93">
              <w:rPr>
                <w:rFonts w:ascii="Times New Roman" w:hAnsi="Times New Roman"/>
                <w:color w:val="333333"/>
                <w:sz w:val="24"/>
                <w:szCs w:val="24"/>
                <w:shd w:val="clear" w:color="auto" w:fill="FFFFFF"/>
              </w:rPr>
              <w:t xml:space="preserve"> Ростовской области от 17.05.2021 № 24/3.1-7095 «Рекомендации по составлению учебного плана образовательных организаций, реализующих основные образовательные программы начального основного, основного общего, среднего общего образования, расположенных на территории Ростовской области, на 2021-2022 учебный год»</w:t>
            </w:r>
          </w:p>
        </w:tc>
      </w:tr>
      <w:tr w:rsidR="00F633E0" w:rsidRPr="003D3F93" w:rsidTr="003D543D">
        <w:trPr>
          <w:jc w:val="center"/>
        </w:trPr>
        <w:tc>
          <w:tcPr>
            <w:tcW w:w="730"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t>12</w:t>
            </w:r>
          </w:p>
        </w:tc>
        <w:tc>
          <w:tcPr>
            <w:tcW w:w="13313"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20" w:line="256" w:lineRule="auto"/>
              <w:ind w:right="-34"/>
              <w:jc w:val="both"/>
              <w:rPr>
                <w:rFonts w:ascii="Times New Roman" w:hAnsi="Times New Roman"/>
                <w:bCs/>
                <w:sz w:val="24"/>
                <w:szCs w:val="24"/>
              </w:rPr>
            </w:pPr>
            <w:r w:rsidRPr="003D3F93">
              <w:rPr>
                <w:rFonts w:ascii="Times New Roman" w:hAnsi="Times New Roman"/>
                <w:sz w:val="24"/>
                <w:szCs w:val="24"/>
              </w:rPr>
              <w:t>Основная образовательная программа основного общего образования на 2021-2022 учебный год МБОУ «</w:t>
            </w:r>
            <w:proofErr w:type="spellStart"/>
            <w:r w:rsidRPr="003D3F93">
              <w:rPr>
                <w:rFonts w:ascii="Times New Roman" w:hAnsi="Times New Roman"/>
                <w:sz w:val="24"/>
                <w:szCs w:val="24"/>
              </w:rPr>
              <w:t>Болдыревская</w:t>
            </w:r>
            <w:proofErr w:type="spellEnd"/>
            <w:r w:rsidRPr="003D3F93">
              <w:rPr>
                <w:rFonts w:ascii="Times New Roman" w:hAnsi="Times New Roman"/>
                <w:sz w:val="24"/>
                <w:szCs w:val="24"/>
              </w:rPr>
              <w:t xml:space="preserve"> ООШ»</w:t>
            </w:r>
          </w:p>
        </w:tc>
      </w:tr>
      <w:tr w:rsidR="00F633E0" w:rsidRPr="003D3F93" w:rsidTr="003D543D">
        <w:trPr>
          <w:jc w:val="center"/>
        </w:trPr>
        <w:tc>
          <w:tcPr>
            <w:tcW w:w="730"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t>13</w:t>
            </w:r>
          </w:p>
        </w:tc>
        <w:tc>
          <w:tcPr>
            <w:tcW w:w="13313" w:type="dxa"/>
            <w:tcBorders>
              <w:top w:val="single" w:sz="4" w:space="0" w:color="000000"/>
              <w:left w:val="single" w:sz="4" w:space="0" w:color="000000"/>
              <w:bottom w:val="single" w:sz="4" w:space="0" w:color="000000"/>
              <w:right w:val="single" w:sz="4" w:space="0" w:color="000000"/>
            </w:tcBorders>
            <w:vAlign w:val="center"/>
            <w:hideMark/>
          </w:tcPr>
          <w:p w:rsidR="00F633E0" w:rsidRPr="003D3F93" w:rsidRDefault="00F633E0" w:rsidP="003D543D">
            <w:pPr>
              <w:spacing w:after="160" w:line="256" w:lineRule="auto"/>
              <w:jc w:val="both"/>
              <w:rPr>
                <w:rFonts w:ascii="Times New Roman" w:hAnsi="Times New Roman"/>
              </w:rPr>
            </w:pPr>
            <w:r w:rsidRPr="003D3F93">
              <w:rPr>
                <w:rFonts w:ascii="Times New Roman" w:hAnsi="Times New Roman"/>
              </w:rPr>
              <w:t xml:space="preserve">Устав </w:t>
            </w:r>
            <w:r w:rsidRPr="003D3F93">
              <w:rPr>
                <w:rFonts w:ascii="Times New Roman" w:hAnsi="Times New Roman"/>
                <w:color w:val="000000"/>
              </w:rPr>
              <w:t>МБОУ «</w:t>
            </w:r>
            <w:proofErr w:type="spellStart"/>
            <w:r w:rsidRPr="003D3F93">
              <w:rPr>
                <w:rFonts w:ascii="Times New Roman" w:hAnsi="Times New Roman"/>
                <w:color w:val="000000"/>
              </w:rPr>
              <w:t>Болдыревская</w:t>
            </w:r>
            <w:proofErr w:type="spellEnd"/>
            <w:r w:rsidRPr="003D3F93">
              <w:rPr>
                <w:rFonts w:ascii="Times New Roman" w:hAnsi="Times New Roman"/>
                <w:color w:val="000000"/>
              </w:rPr>
              <w:t xml:space="preserve"> ООШ».</w:t>
            </w:r>
          </w:p>
        </w:tc>
      </w:tr>
      <w:tr w:rsidR="00F633E0" w:rsidRPr="003D3F93" w:rsidTr="003D543D">
        <w:trPr>
          <w:trHeight w:val="600"/>
          <w:jc w:val="center"/>
        </w:trPr>
        <w:tc>
          <w:tcPr>
            <w:tcW w:w="730" w:type="dxa"/>
            <w:tcBorders>
              <w:top w:val="single" w:sz="4" w:space="0" w:color="000000"/>
              <w:left w:val="single" w:sz="4" w:space="0" w:color="000000"/>
              <w:bottom w:val="single" w:sz="4" w:space="0" w:color="auto"/>
              <w:right w:val="single" w:sz="4" w:space="0" w:color="000000"/>
            </w:tcBorders>
            <w:vAlign w:val="center"/>
            <w:hideMark/>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eastAsia="Times New Roman" w:hAnsi="Times New Roman"/>
                <w:color w:val="000000"/>
              </w:rPr>
            </w:pPr>
            <w:r w:rsidRPr="003D3F93">
              <w:rPr>
                <w:rFonts w:ascii="Times New Roman" w:hAnsi="Times New Roman"/>
              </w:rPr>
              <w:t>14</w:t>
            </w:r>
          </w:p>
        </w:tc>
        <w:tc>
          <w:tcPr>
            <w:tcW w:w="13313" w:type="dxa"/>
            <w:tcBorders>
              <w:top w:val="single" w:sz="4" w:space="0" w:color="000000"/>
              <w:left w:val="single" w:sz="4" w:space="0" w:color="000000"/>
              <w:bottom w:val="single" w:sz="4" w:space="0" w:color="auto"/>
              <w:right w:val="single" w:sz="4" w:space="0" w:color="000000"/>
            </w:tcBorders>
            <w:vAlign w:val="center"/>
            <w:hideMark/>
          </w:tcPr>
          <w:p w:rsidR="00F633E0" w:rsidRPr="003D3F93" w:rsidRDefault="00F633E0" w:rsidP="003D543D">
            <w:pPr>
              <w:spacing w:after="160" w:line="16" w:lineRule="atLeast"/>
              <w:jc w:val="both"/>
              <w:outlineLvl w:val="0"/>
              <w:rPr>
                <w:rFonts w:ascii="Times New Roman" w:hAnsi="Times New Roman"/>
                <w:color w:val="000000"/>
              </w:rPr>
            </w:pPr>
            <w:r w:rsidRPr="003D3F93">
              <w:rPr>
                <w:rFonts w:ascii="Times New Roman" w:hAnsi="Times New Roman"/>
                <w:color w:val="000000"/>
              </w:rPr>
              <w:t>«Положение о рабочей программе учебных курсов, предметов, дисциплин (модулей)»            МБОУ «</w:t>
            </w:r>
            <w:proofErr w:type="spellStart"/>
            <w:r w:rsidRPr="003D3F93">
              <w:rPr>
                <w:rFonts w:ascii="Times New Roman" w:hAnsi="Times New Roman"/>
                <w:color w:val="000000"/>
              </w:rPr>
              <w:t>Болдыревская</w:t>
            </w:r>
            <w:proofErr w:type="spellEnd"/>
            <w:r w:rsidRPr="003D3F93">
              <w:rPr>
                <w:rFonts w:ascii="Times New Roman" w:hAnsi="Times New Roman"/>
                <w:color w:val="000000"/>
              </w:rPr>
              <w:t xml:space="preserve"> ООШ».</w:t>
            </w:r>
          </w:p>
        </w:tc>
      </w:tr>
      <w:tr w:rsidR="00F633E0" w:rsidRPr="003D3F93" w:rsidTr="003D543D">
        <w:trPr>
          <w:trHeight w:val="1110"/>
          <w:jc w:val="center"/>
        </w:trPr>
        <w:tc>
          <w:tcPr>
            <w:tcW w:w="730" w:type="dxa"/>
            <w:tcBorders>
              <w:top w:val="single" w:sz="4" w:space="0" w:color="auto"/>
              <w:left w:val="single" w:sz="4" w:space="0" w:color="000000"/>
              <w:bottom w:val="single" w:sz="4" w:space="0" w:color="auto"/>
              <w:right w:val="single" w:sz="4" w:space="0" w:color="000000"/>
            </w:tcBorders>
            <w:vAlign w:val="center"/>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hAnsi="Times New Roman"/>
              </w:rPr>
            </w:pPr>
            <w:r w:rsidRPr="003D3F93">
              <w:rPr>
                <w:rFonts w:ascii="Times New Roman" w:hAnsi="Times New Roman"/>
              </w:rPr>
              <w:t>15</w:t>
            </w:r>
          </w:p>
        </w:tc>
        <w:tc>
          <w:tcPr>
            <w:tcW w:w="13313" w:type="dxa"/>
            <w:tcBorders>
              <w:top w:val="single" w:sz="4" w:space="0" w:color="auto"/>
              <w:left w:val="single" w:sz="4" w:space="0" w:color="000000"/>
              <w:bottom w:val="single" w:sz="4" w:space="0" w:color="auto"/>
              <w:right w:val="single" w:sz="4" w:space="0" w:color="000000"/>
            </w:tcBorders>
            <w:vAlign w:val="center"/>
          </w:tcPr>
          <w:p w:rsidR="00F633E0" w:rsidRPr="003D3F93" w:rsidRDefault="00F633E0" w:rsidP="003D543D">
            <w:pPr>
              <w:spacing w:after="160" w:line="16" w:lineRule="atLeast"/>
              <w:jc w:val="both"/>
              <w:outlineLvl w:val="0"/>
              <w:rPr>
                <w:rFonts w:ascii="Times New Roman" w:hAnsi="Times New Roman"/>
                <w:color w:val="000000"/>
              </w:rPr>
            </w:pPr>
            <w:r w:rsidRPr="003D3F93">
              <w:rPr>
                <w:rFonts w:ascii="Times New Roman" w:hAnsi="Times New Roman"/>
                <w:sz w:val="24"/>
                <w:szCs w:val="24"/>
              </w:rPr>
              <w:t xml:space="preserve">Постановление Главного государственного санитарного врача Российской федерации №16 от 30.06.2020 г.» Об утверждении санитарно-эпидемиологических правил СП 3.1./2.4 3598-20 «Санитарно-эпидемиологические требования  к устройству, содержанию и организации работы  социальной инфраструктуры для детей и молодежи в условиях распространения новой </w:t>
            </w:r>
            <w:proofErr w:type="spellStart"/>
            <w:r w:rsidRPr="003D3F93">
              <w:rPr>
                <w:rFonts w:ascii="Times New Roman" w:hAnsi="Times New Roman"/>
                <w:sz w:val="24"/>
                <w:szCs w:val="24"/>
              </w:rPr>
              <w:t>коронавирусной</w:t>
            </w:r>
            <w:proofErr w:type="spellEnd"/>
            <w:r w:rsidRPr="003D3F93">
              <w:rPr>
                <w:rFonts w:ascii="Times New Roman" w:hAnsi="Times New Roman"/>
                <w:sz w:val="24"/>
                <w:szCs w:val="24"/>
              </w:rPr>
              <w:t xml:space="preserve"> инфекций(</w:t>
            </w:r>
            <w:r w:rsidRPr="003D3F93">
              <w:rPr>
                <w:rFonts w:ascii="Times New Roman" w:hAnsi="Times New Roman"/>
                <w:sz w:val="24"/>
                <w:szCs w:val="24"/>
                <w:lang w:val="en-US"/>
              </w:rPr>
              <w:t>COVID</w:t>
            </w:r>
            <w:r w:rsidRPr="003D3F93">
              <w:rPr>
                <w:rFonts w:ascii="Times New Roman" w:hAnsi="Times New Roman"/>
                <w:sz w:val="24"/>
                <w:szCs w:val="24"/>
              </w:rPr>
              <w:t>19)»</w:t>
            </w:r>
          </w:p>
        </w:tc>
      </w:tr>
      <w:tr w:rsidR="00F633E0" w:rsidRPr="003D3F93" w:rsidTr="003D543D">
        <w:trPr>
          <w:trHeight w:val="552"/>
          <w:jc w:val="center"/>
        </w:trPr>
        <w:tc>
          <w:tcPr>
            <w:tcW w:w="730" w:type="dxa"/>
            <w:tcBorders>
              <w:top w:val="single" w:sz="4" w:space="0" w:color="auto"/>
              <w:left w:val="single" w:sz="4" w:space="0" w:color="000000"/>
              <w:bottom w:val="single" w:sz="4" w:space="0" w:color="000000"/>
              <w:right w:val="single" w:sz="4" w:space="0" w:color="000000"/>
            </w:tcBorders>
            <w:vAlign w:val="center"/>
          </w:tcPr>
          <w:p w:rsidR="00F633E0" w:rsidRPr="003D3F93" w:rsidRDefault="00F633E0" w:rsidP="003D543D">
            <w:pPr>
              <w:tabs>
                <w:tab w:val="left" w:pos="567"/>
                <w:tab w:val="left" w:pos="709"/>
                <w:tab w:val="left" w:pos="851"/>
                <w:tab w:val="left" w:pos="1276"/>
                <w:tab w:val="left" w:pos="2694"/>
              </w:tabs>
              <w:spacing w:after="160" w:line="256" w:lineRule="auto"/>
              <w:ind w:right="-34"/>
              <w:jc w:val="center"/>
              <w:rPr>
                <w:rFonts w:ascii="Times New Roman" w:hAnsi="Times New Roman"/>
              </w:rPr>
            </w:pPr>
            <w:r>
              <w:rPr>
                <w:rFonts w:ascii="Times New Roman" w:hAnsi="Times New Roman"/>
              </w:rPr>
              <w:t>16</w:t>
            </w:r>
          </w:p>
        </w:tc>
        <w:tc>
          <w:tcPr>
            <w:tcW w:w="13313" w:type="dxa"/>
            <w:tcBorders>
              <w:top w:val="single" w:sz="4" w:space="0" w:color="auto"/>
              <w:left w:val="single" w:sz="4" w:space="0" w:color="000000"/>
              <w:bottom w:val="single" w:sz="4" w:space="0" w:color="000000"/>
              <w:right w:val="single" w:sz="4" w:space="0" w:color="000000"/>
            </w:tcBorders>
            <w:vAlign w:val="center"/>
          </w:tcPr>
          <w:p w:rsidR="00F633E0" w:rsidRPr="00540A5A" w:rsidRDefault="00F633E0" w:rsidP="003D543D">
            <w:pPr>
              <w:spacing w:after="160" w:line="16" w:lineRule="atLeast"/>
              <w:jc w:val="both"/>
              <w:outlineLvl w:val="0"/>
              <w:rPr>
                <w:rFonts w:ascii="Times New Roman" w:hAnsi="Times New Roman"/>
                <w:sz w:val="24"/>
                <w:szCs w:val="24"/>
              </w:rPr>
            </w:pPr>
            <w:r w:rsidRPr="00540A5A">
              <w:rPr>
                <w:rFonts w:ascii="Times New Roman" w:hAnsi="Times New Roman"/>
                <w:color w:val="000000"/>
                <w:sz w:val="24"/>
                <w:szCs w:val="24"/>
                <w:shd w:val="clear" w:color="auto" w:fill="FFFFFF"/>
              </w:rPr>
              <w:t>Постановление Главного государственного санитарного врача РФ от 28.09.2020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 (Зарегистрировано в Минюсте России</w:t>
            </w:r>
            <w:r w:rsidRPr="00540A5A">
              <w:rPr>
                <w:rFonts w:ascii="Times New Roman" w:hAnsi="Times New Roman"/>
                <w:color w:val="333333"/>
                <w:sz w:val="24"/>
                <w:szCs w:val="24"/>
                <w:shd w:val="clear" w:color="auto" w:fill="FFFFFF"/>
              </w:rPr>
              <w:t> </w:t>
            </w:r>
            <w:r w:rsidRPr="00540A5A">
              <w:rPr>
                <w:rFonts w:ascii="Times New Roman" w:hAnsi="Times New Roman"/>
                <w:color w:val="000000"/>
                <w:sz w:val="24"/>
                <w:szCs w:val="24"/>
                <w:shd w:val="clear" w:color="auto" w:fill="FFFFFF"/>
              </w:rPr>
              <w:t>18.12.2020 №61573).</w:t>
            </w:r>
          </w:p>
        </w:tc>
      </w:tr>
    </w:tbl>
    <w:p w:rsidR="00F633E0" w:rsidRDefault="00F633E0" w:rsidP="00F633E0">
      <w:pPr>
        <w:spacing w:line="240" w:lineRule="auto"/>
        <w:jc w:val="both"/>
        <w:rPr>
          <w:rFonts w:ascii="Times New Roman" w:hAnsi="Times New Roman"/>
          <w:sz w:val="24"/>
          <w:szCs w:val="24"/>
        </w:rPr>
      </w:pPr>
      <w:r>
        <w:rPr>
          <w:rFonts w:ascii="Times New Roman" w:hAnsi="Times New Roman"/>
          <w:b/>
          <w:sz w:val="24"/>
          <w:szCs w:val="24"/>
        </w:rPr>
        <w:t>Целью программы</w:t>
      </w:r>
      <w:r>
        <w:rPr>
          <w:rFonts w:ascii="Times New Roman" w:hAnsi="Times New Roman"/>
          <w:sz w:val="24"/>
          <w:szCs w:val="24"/>
        </w:rPr>
        <w:t xml:space="preserve">, учебника и методического пособия к нему является воспитание эстетически и конструктивно мыслящих людей, обладающих основами знаний в этой сфере и умеющих их применять в своей практической деятельности.                                                                 </w:t>
      </w:r>
      <w:r>
        <w:rPr>
          <w:rFonts w:ascii="Times New Roman" w:hAnsi="Times New Roman"/>
          <w:b/>
          <w:sz w:val="24"/>
          <w:szCs w:val="24"/>
        </w:rPr>
        <w:t xml:space="preserve">Задачи </w:t>
      </w:r>
      <w:r>
        <w:rPr>
          <w:rFonts w:ascii="Times New Roman" w:hAnsi="Times New Roman"/>
          <w:sz w:val="24"/>
          <w:szCs w:val="24"/>
        </w:rPr>
        <w:t>программы: - развитие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воспитание культуры восприятия произведений изобразительного, декоративно-прикладного искусства, архитектуры и дизайна;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lastRenderedPageBreak/>
        <w:t>- освоение знаний об изобразительном искусстве как способе эмоционально-практического освоения окружающего мира; о выразительных средствах и социальных функциях живописи, графики, декоративно-прикладного искусства, скульптуры, дизайна, архитектуры; знакомство с образным языком изобразительных (пластических) искусств на основе творческого опыта;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овладение умениями и навыками художественной деятельности, изображения на плоскости и в объеме (с натуры, по памяти, представлению, воображению);</w:t>
      </w:r>
    </w:p>
    <w:p w:rsidR="00F633E0" w:rsidRPr="00361C9D"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формирование устойчивого интереса к изобразительному искусству, способности воспринимать его исторические и национальные особенности.                                                       </w:t>
      </w:r>
      <w:r>
        <w:rPr>
          <w:rFonts w:ascii="Times New Roman" w:hAnsi="Times New Roman"/>
          <w:b/>
          <w:sz w:val="24"/>
          <w:szCs w:val="24"/>
          <w:u w:val="single"/>
        </w:rPr>
        <w:t>Общая характеристика учебного предмета, курса</w:t>
      </w:r>
    </w:p>
    <w:p w:rsidR="00F633E0" w:rsidRPr="00361C9D" w:rsidRDefault="00F633E0" w:rsidP="00F633E0">
      <w:pPr>
        <w:spacing w:line="240" w:lineRule="auto"/>
        <w:rPr>
          <w:rFonts w:ascii="Times New Roman" w:hAnsi="Times New Roman"/>
          <w:b/>
          <w:bCs/>
          <w:sz w:val="24"/>
          <w:szCs w:val="24"/>
        </w:rPr>
      </w:pPr>
      <w:r>
        <w:rPr>
          <w:rFonts w:ascii="Times New Roman" w:hAnsi="Times New Roman"/>
          <w:b/>
          <w:bCs/>
          <w:sz w:val="24"/>
          <w:szCs w:val="24"/>
        </w:rPr>
        <w:t>В основу программы положены:</w:t>
      </w:r>
      <w:r>
        <w:rPr>
          <w:rFonts w:ascii="Times New Roman" w:hAnsi="Times New Roman"/>
          <w:sz w:val="24"/>
          <w:szCs w:val="24"/>
        </w:rPr>
        <w:t xml:space="preserve">— единство воспитания и образования, обучения в творческой деятельности </w:t>
      </w:r>
      <w:proofErr w:type="gramStart"/>
      <w:r>
        <w:rPr>
          <w:rFonts w:ascii="Times New Roman" w:hAnsi="Times New Roman"/>
          <w:sz w:val="24"/>
          <w:szCs w:val="24"/>
        </w:rPr>
        <w:t>обучающихся</w:t>
      </w:r>
      <w:proofErr w:type="gramEnd"/>
      <w:r>
        <w:rPr>
          <w:rFonts w:ascii="Times New Roman" w:hAnsi="Times New Roman"/>
          <w:sz w:val="24"/>
          <w:szCs w:val="24"/>
        </w:rPr>
        <w:t>, сочетание практической работы с развитием способности воспринимать и понимать произведения искусства, прекрасное и безобразное в окружающей действительности и в искусстве;</w:t>
      </w:r>
    </w:p>
    <w:p w:rsidR="00F633E0" w:rsidRDefault="00F633E0" w:rsidP="00F633E0">
      <w:pPr>
        <w:pStyle w:val="a3"/>
        <w:jc w:val="both"/>
        <w:rPr>
          <w:rFonts w:ascii="Times New Roman" w:hAnsi="Times New Roman"/>
          <w:sz w:val="24"/>
          <w:szCs w:val="24"/>
        </w:rPr>
      </w:pPr>
      <w:r>
        <w:rPr>
          <w:rFonts w:ascii="Times New Roman" w:hAnsi="Times New Roman"/>
          <w:sz w:val="24"/>
          <w:szCs w:val="24"/>
        </w:rPr>
        <w:t>— яркая выраженность познавательно-эстетической сущности изобразительного искусства, что достигается введением раздела «Беседы об изобразительном искусстве и красоте вокруг нас», за счет тщательного отбора и систематизации картин, отвечающих принципу доступности;</w:t>
      </w:r>
    </w:p>
    <w:p w:rsidR="00F633E0" w:rsidRDefault="00F633E0" w:rsidP="00F633E0">
      <w:pPr>
        <w:pStyle w:val="a3"/>
        <w:jc w:val="both"/>
        <w:rPr>
          <w:rFonts w:ascii="Times New Roman" w:hAnsi="Times New Roman"/>
          <w:sz w:val="24"/>
          <w:szCs w:val="24"/>
        </w:rPr>
      </w:pPr>
      <w:r>
        <w:rPr>
          <w:rFonts w:ascii="Times New Roman" w:hAnsi="Times New Roman"/>
          <w:sz w:val="24"/>
          <w:szCs w:val="24"/>
        </w:rPr>
        <w:t>— система учебно-творческих заданий на основе ознакомления с народным декоративно-прикладным искусством как важным средством нравственного, трудового и эстетического воспитания;</w:t>
      </w:r>
    </w:p>
    <w:p w:rsidR="00F633E0" w:rsidRDefault="00F633E0" w:rsidP="00F633E0">
      <w:pPr>
        <w:pStyle w:val="a3"/>
        <w:jc w:val="both"/>
        <w:rPr>
          <w:rFonts w:ascii="Times New Roman" w:hAnsi="Times New Roman"/>
          <w:sz w:val="24"/>
          <w:szCs w:val="24"/>
        </w:rPr>
      </w:pPr>
      <w:proofErr w:type="gramStart"/>
      <w:r>
        <w:rPr>
          <w:rFonts w:ascii="Times New Roman" w:hAnsi="Times New Roman"/>
          <w:sz w:val="24"/>
          <w:szCs w:val="24"/>
        </w:rPr>
        <w:t xml:space="preserve">— система </w:t>
      </w:r>
      <w:proofErr w:type="spellStart"/>
      <w:r>
        <w:rPr>
          <w:rFonts w:ascii="Times New Roman" w:hAnsi="Times New Roman"/>
          <w:sz w:val="24"/>
          <w:szCs w:val="24"/>
        </w:rPr>
        <w:t>межпредметных</w:t>
      </w:r>
      <w:proofErr w:type="spellEnd"/>
      <w:r>
        <w:rPr>
          <w:rFonts w:ascii="Times New Roman" w:hAnsi="Times New Roman"/>
          <w:sz w:val="24"/>
          <w:szCs w:val="24"/>
        </w:rPr>
        <w:t xml:space="preserve"> связей (литература, русский язык, история, истоки, иностранные языки, музыка, технология, биология), что позволяет почувствовать практическую направленность уроков изобразительного искусства, их связь с жизнью;</w:t>
      </w:r>
      <w:proofErr w:type="gramEnd"/>
    </w:p>
    <w:p w:rsidR="00F633E0" w:rsidRDefault="00F633E0" w:rsidP="00F633E0">
      <w:pPr>
        <w:pStyle w:val="a3"/>
        <w:jc w:val="both"/>
        <w:rPr>
          <w:rFonts w:ascii="Times New Roman" w:hAnsi="Times New Roman"/>
          <w:sz w:val="24"/>
          <w:szCs w:val="24"/>
        </w:rPr>
      </w:pPr>
      <w:r>
        <w:rPr>
          <w:rFonts w:ascii="Times New Roman" w:hAnsi="Times New Roman"/>
          <w:sz w:val="24"/>
          <w:szCs w:val="24"/>
        </w:rPr>
        <w:t>— соблюдение преемственности в изобразительном творчестве младших школьников и обучающихся 5 класса;</w:t>
      </w:r>
    </w:p>
    <w:p w:rsidR="00F633E0" w:rsidRDefault="00F633E0" w:rsidP="00F633E0">
      <w:pPr>
        <w:pStyle w:val="a3"/>
        <w:jc w:val="both"/>
        <w:rPr>
          <w:rFonts w:ascii="Times New Roman" w:hAnsi="Times New Roman"/>
          <w:sz w:val="24"/>
          <w:szCs w:val="24"/>
        </w:rPr>
      </w:pPr>
      <w:r>
        <w:rPr>
          <w:rFonts w:ascii="Times New Roman" w:hAnsi="Times New Roman"/>
          <w:sz w:val="24"/>
          <w:szCs w:val="24"/>
        </w:rPr>
        <w:t>— направленность содержания программы на активное развитие у детей эмоционально-эстетического и нравственно-оценочного отношения к действительности, эмоционального отклика на красоту окружающих предметов, природы и т. д.</w:t>
      </w:r>
    </w:p>
    <w:p w:rsidR="00F633E0" w:rsidRDefault="00F633E0" w:rsidP="00F633E0">
      <w:pPr>
        <w:pStyle w:val="a3"/>
        <w:ind w:firstLine="708"/>
        <w:jc w:val="both"/>
        <w:rPr>
          <w:rFonts w:ascii="Times New Roman" w:hAnsi="Times New Roman"/>
          <w:sz w:val="24"/>
          <w:szCs w:val="24"/>
        </w:rPr>
      </w:pPr>
      <w:r>
        <w:rPr>
          <w:rFonts w:ascii="Times New Roman" w:hAnsi="Times New Roman"/>
          <w:sz w:val="24"/>
          <w:szCs w:val="24"/>
        </w:rPr>
        <w:t>В программе сохранена традиционная для российского художественного образования ориентация на фундаментальный характер классической школы рисунка, живописи и композиции, на освоение школьниками основополагающих понятий в области изобразительного искусства и формирование графической грамотности. Для выполнения поставленных учебно-воспитательных целей и задач предусмотрены традиционные виды занятий: рисование с натуры; рисование на темы, по памяти и представлению; обучение декоративной работе; лепка; аппликация;  беседы об изобразительном искусстве и красоте вокруг нас.</w:t>
      </w:r>
    </w:p>
    <w:p w:rsidR="00F633E0" w:rsidRDefault="00F633E0" w:rsidP="00F633E0">
      <w:pPr>
        <w:spacing w:line="360" w:lineRule="auto"/>
        <w:jc w:val="both"/>
        <w:rPr>
          <w:rFonts w:ascii="Times New Roman" w:hAnsi="Times New Roman"/>
          <w:sz w:val="24"/>
          <w:szCs w:val="24"/>
        </w:rPr>
      </w:pPr>
    </w:p>
    <w:p w:rsidR="00F633E0" w:rsidRDefault="00F633E0" w:rsidP="00F633E0">
      <w:pPr>
        <w:spacing w:line="360" w:lineRule="auto"/>
        <w:ind w:firstLine="540"/>
        <w:jc w:val="both"/>
        <w:rPr>
          <w:rFonts w:ascii="Times New Roman" w:hAnsi="Times New Roman"/>
          <w:sz w:val="24"/>
          <w:szCs w:val="24"/>
        </w:rPr>
      </w:pPr>
      <w:r>
        <w:rPr>
          <w:rFonts w:ascii="Times New Roman" w:hAnsi="Times New Roman"/>
          <w:sz w:val="24"/>
          <w:szCs w:val="24"/>
        </w:rPr>
        <w:t xml:space="preserve">Рабочая программа «Изобразительное искусство» 7 класс является целостным интегрированным курсом, который включает в себя все основные виды искусства: живопись, графику, скульптуру, архитектуру и дизайн, народное и декоративно-прикладное искусства, </w:t>
      </w:r>
      <w:r>
        <w:rPr>
          <w:rFonts w:ascii="Times New Roman" w:hAnsi="Times New Roman"/>
          <w:sz w:val="24"/>
          <w:szCs w:val="24"/>
        </w:rPr>
        <w:lastRenderedPageBreak/>
        <w:t xml:space="preserve">зрелищные и экранные искусства. Они изучаются в контексте взаимодействия с другими искусствами, а также в контексте конкретных связей с жизнью общества и человека. </w:t>
      </w:r>
    </w:p>
    <w:p w:rsidR="00F633E0" w:rsidRDefault="00F633E0" w:rsidP="00F633E0">
      <w:pPr>
        <w:spacing w:line="360" w:lineRule="auto"/>
        <w:ind w:firstLine="540"/>
        <w:jc w:val="both"/>
        <w:rPr>
          <w:rFonts w:ascii="Times New Roman" w:hAnsi="Times New Roman"/>
          <w:sz w:val="24"/>
          <w:szCs w:val="24"/>
        </w:rPr>
      </w:pPr>
      <w:r>
        <w:rPr>
          <w:rFonts w:ascii="Times New Roman" w:hAnsi="Times New Roman"/>
          <w:sz w:val="24"/>
          <w:szCs w:val="24"/>
        </w:rPr>
        <w:t xml:space="preserve">7 класс - следующая ступень, посвященная изучению архитектуры и дизайна, т. е. конструктивных видов искусства, организующих среду нашей жизни. Изучение конструктивных искусств опирается на уже сформированный за предыдущий период уровень художественной культуры учащихся. </w:t>
      </w:r>
    </w:p>
    <w:p w:rsidR="00F633E0" w:rsidRDefault="00F633E0" w:rsidP="00F633E0">
      <w:pPr>
        <w:spacing w:after="0" w:line="240" w:lineRule="auto"/>
        <w:ind w:firstLine="709"/>
        <w:jc w:val="center"/>
        <w:rPr>
          <w:rFonts w:ascii="Times New Roman" w:hAnsi="Times New Roman"/>
          <w:b/>
          <w:bCs/>
          <w:sz w:val="24"/>
          <w:szCs w:val="24"/>
        </w:rPr>
      </w:pPr>
      <w:r>
        <w:rPr>
          <w:rFonts w:ascii="Times New Roman" w:hAnsi="Times New Roman"/>
          <w:b/>
          <w:bCs/>
          <w:sz w:val="24"/>
          <w:szCs w:val="24"/>
        </w:rPr>
        <w:t>Формы, методы и средства обучения</w:t>
      </w:r>
    </w:p>
    <w:p w:rsidR="00F633E0" w:rsidRDefault="00F633E0" w:rsidP="00F633E0">
      <w:pPr>
        <w:pStyle w:val="a3"/>
        <w:ind w:firstLine="708"/>
        <w:jc w:val="both"/>
        <w:rPr>
          <w:rFonts w:ascii="Times New Roman" w:hAnsi="Times New Roman"/>
          <w:sz w:val="24"/>
          <w:szCs w:val="24"/>
        </w:rPr>
      </w:pPr>
      <w:r>
        <w:rPr>
          <w:rFonts w:ascii="Times New Roman" w:hAnsi="Times New Roman"/>
          <w:sz w:val="24"/>
          <w:szCs w:val="24"/>
        </w:rPr>
        <w:t>Программа предусматривает использование разнообразных форм организации учебного процесса, внедрение современных образовательных технологий и методик.</w:t>
      </w:r>
    </w:p>
    <w:p w:rsidR="00F633E0" w:rsidRDefault="00F633E0" w:rsidP="00F633E0">
      <w:pPr>
        <w:pStyle w:val="a3"/>
        <w:ind w:firstLine="708"/>
        <w:jc w:val="both"/>
        <w:rPr>
          <w:rFonts w:ascii="Times New Roman" w:hAnsi="Times New Roman"/>
          <w:sz w:val="24"/>
          <w:szCs w:val="24"/>
        </w:rPr>
      </w:pPr>
      <w:r>
        <w:rPr>
          <w:rFonts w:ascii="Times New Roman" w:hAnsi="Times New Roman"/>
          <w:sz w:val="24"/>
          <w:szCs w:val="24"/>
        </w:rPr>
        <w:t xml:space="preserve"> 1. Объяснительно-иллюстративный</w:t>
      </w:r>
    </w:p>
    <w:p w:rsidR="00F633E0" w:rsidRDefault="00F633E0" w:rsidP="00F633E0">
      <w:pPr>
        <w:pStyle w:val="a3"/>
        <w:ind w:firstLine="708"/>
        <w:jc w:val="both"/>
        <w:rPr>
          <w:rFonts w:ascii="Times New Roman" w:hAnsi="Times New Roman"/>
          <w:sz w:val="24"/>
          <w:szCs w:val="24"/>
        </w:rPr>
      </w:pPr>
      <w:r>
        <w:rPr>
          <w:rFonts w:ascii="Times New Roman" w:hAnsi="Times New Roman"/>
          <w:sz w:val="24"/>
          <w:szCs w:val="24"/>
        </w:rPr>
        <w:t>2. Частично-поисковый</w:t>
      </w:r>
    </w:p>
    <w:p w:rsidR="00F633E0" w:rsidRDefault="00F633E0" w:rsidP="00F633E0">
      <w:pPr>
        <w:pStyle w:val="a3"/>
        <w:ind w:firstLine="708"/>
        <w:jc w:val="both"/>
        <w:rPr>
          <w:rFonts w:ascii="Times New Roman" w:hAnsi="Times New Roman"/>
          <w:sz w:val="24"/>
          <w:szCs w:val="24"/>
        </w:rPr>
      </w:pPr>
      <w:r>
        <w:rPr>
          <w:rFonts w:ascii="Times New Roman" w:hAnsi="Times New Roman"/>
          <w:sz w:val="24"/>
          <w:szCs w:val="24"/>
        </w:rPr>
        <w:t xml:space="preserve">3. Исследовательский метод </w:t>
      </w:r>
    </w:p>
    <w:p w:rsidR="00F633E0" w:rsidRDefault="00F633E0" w:rsidP="00F633E0">
      <w:pPr>
        <w:pStyle w:val="a3"/>
        <w:ind w:firstLine="708"/>
        <w:jc w:val="both"/>
        <w:rPr>
          <w:rFonts w:ascii="Times New Roman" w:hAnsi="Times New Roman"/>
          <w:sz w:val="24"/>
          <w:szCs w:val="24"/>
        </w:rPr>
      </w:pPr>
      <w:r>
        <w:rPr>
          <w:rFonts w:ascii="Times New Roman" w:hAnsi="Times New Roman"/>
          <w:sz w:val="24"/>
          <w:szCs w:val="24"/>
        </w:rPr>
        <w:t>Основной формой обучения является учебно-практическая деятельность учащихся.</w:t>
      </w:r>
    </w:p>
    <w:p w:rsidR="00F633E0" w:rsidRDefault="00F633E0" w:rsidP="00F633E0">
      <w:pPr>
        <w:pStyle w:val="a3"/>
        <w:ind w:firstLine="708"/>
        <w:jc w:val="both"/>
        <w:rPr>
          <w:rFonts w:ascii="Times New Roman" w:hAnsi="Times New Roman"/>
          <w:sz w:val="24"/>
          <w:szCs w:val="24"/>
        </w:rPr>
      </w:pPr>
      <w:r>
        <w:rPr>
          <w:rFonts w:ascii="Times New Roman" w:hAnsi="Times New Roman"/>
          <w:sz w:val="24"/>
          <w:szCs w:val="24"/>
        </w:rPr>
        <w:t>Формы организации работы учащихся: индивидуальная, фронтальная, групповая.</w:t>
      </w:r>
    </w:p>
    <w:p w:rsidR="00F633E0" w:rsidRDefault="00F633E0" w:rsidP="00F633E0">
      <w:pPr>
        <w:pStyle w:val="a3"/>
        <w:ind w:firstLine="708"/>
        <w:jc w:val="both"/>
        <w:rPr>
          <w:rFonts w:ascii="Times New Roman" w:hAnsi="Times New Roman"/>
          <w:sz w:val="24"/>
          <w:szCs w:val="24"/>
        </w:rPr>
      </w:pPr>
      <w:r>
        <w:rPr>
          <w:rFonts w:ascii="Times New Roman" w:hAnsi="Times New Roman"/>
          <w:sz w:val="24"/>
          <w:szCs w:val="24"/>
        </w:rPr>
        <w:t>Формы учебных занятий: практическое занятие, индивидуальные проектные работы, презентации.</w:t>
      </w:r>
    </w:p>
    <w:p w:rsidR="00F633E0" w:rsidRDefault="00F633E0" w:rsidP="00F633E0">
      <w:pPr>
        <w:pStyle w:val="a3"/>
        <w:ind w:firstLine="708"/>
        <w:jc w:val="both"/>
        <w:rPr>
          <w:rFonts w:ascii="Times New Roman" w:hAnsi="Times New Roman"/>
          <w:sz w:val="24"/>
          <w:szCs w:val="24"/>
        </w:rPr>
      </w:pPr>
      <w:r>
        <w:rPr>
          <w:rFonts w:ascii="Times New Roman" w:hAnsi="Times New Roman"/>
          <w:sz w:val="24"/>
          <w:szCs w:val="24"/>
        </w:rPr>
        <w:t>Виды деятельности учащихся: устные сообщения, защита презентаций, защита проектов, рефлексия.</w:t>
      </w:r>
    </w:p>
    <w:p w:rsidR="00F633E0" w:rsidRDefault="00F633E0" w:rsidP="00F633E0">
      <w:pPr>
        <w:spacing w:line="240" w:lineRule="auto"/>
        <w:ind w:firstLine="708"/>
        <w:jc w:val="both"/>
        <w:rPr>
          <w:rFonts w:ascii="Times New Roman" w:hAnsi="Times New Roman"/>
          <w:sz w:val="24"/>
          <w:szCs w:val="24"/>
        </w:rPr>
      </w:pPr>
      <w:r>
        <w:rPr>
          <w:rFonts w:ascii="Times New Roman" w:hAnsi="Times New Roman"/>
          <w:sz w:val="24"/>
          <w:szCs w:val="24"/>
        </w:rPr>
        <w:t xml:space="preserve">Программой предусмотрены основные виды занятий: рисование с натуры (рисунок, живопись), рисование на темы и иллюстрирование (композиция), декоративная работа, лепка, аппликация с элементами дизайна, беседы об изобразительном искусстве и красоте вокруг нас. Основные виды занятий тесно связаны, дополняют друг друга и проводятся в течение всего учебного года с учетом особенностей времен года и интересов учащихся. </w:t>
      </w:r>
    </w:p>
    <w:p w:rsidR="00F633E0" w:rsidRDefault="00F633E0" w:rsidP="00F633E0">
      <w:pPr>
        <w:spacing w:line="360" w:lineRule="auto"/>
        <w:jc w:val="center"/>
        <w:rPr>
          <w:rFonts w:ascii="Times New Roman" w:hAnsi="Times New Roman"/>
          <w:sz w:val="24"/>
          <w:szCs w:val="24"/>
        </w:rPr>
      </w:pPr>
      <w:r>
        <w:rPr>
          <w:rFonts w:ascii="Times New Roman" w:hAnsi="Times New Roman"/>
          <w:b/>
          <w:sz w:val="24"/>
          <w:szCs w:val="24"/>
        </w:rPr>
        <w:t>Формы контроля</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t xml:space="preserve">Программа  предусматривает чередование уроков индивидуального практического творчества учащихся и уроков коллективной творческой деятельности.                                                                                                                                                                                                                                              Коллективные формы работы могут быть разных видов: работа по группам; индивидуально-коллективный метод работы,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в своих силах. Чаще всего такая работа—  </w:t>
      </w:r>
      <w:proofErr w:type="gramStart"/>
      <w:r>
        <w:rPr>
          <w:rFonts w:ascii="Times New Roman" w:hAnsi="Times New Roman"/>
          <w:sz w:val="24"/>
          <w:szCs w:val="24"/>
        </w:rPr>
        <w:t>эт</w:t>
      </w:r>
      <w:proofErr w:type="gramEnd"/>
      <w:r>
        <w:rPr>
          <w:rFonts w:ascii="Times New Roman" w:hAnsi="Times New Roman"/>
          <w:sz w:val="24"/>
          <w:szCs w:val="24"/>
        </w:rPr>
        <w:t xml:space="preserve">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 </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lastRenderedPageBreak/>
        <w:t>Необходимо постоянно уделять внимание и выделять время на обсуждение детских работ с точки зрения их содержания, выразительности, оригинальности. Обсуждение работ активизирует внимание детей, формирует опыт творческого общения.</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t>Периодическая организация выставок дает детям возможность заново увидеть и оценить свои работы, ощутить радость успеха. Выполненные на уроках работы учащихся могут быть использованы как подарки для родных и друзей, могут применяться в оформлении школы и стать прекрасным ее украшением.</w:t>
      </w:r>
    </w:p>
    <w:p w:rsidR="00F633E0" w:rsidRDefault="00F633E0" w:rsidP="00F633E0">
      <w:pPr>
        <w:spacing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На занятиях происходит освоение учениками различных художественных материалов (краски гуашь и акварель, карандаши, мелки, уголь, пастель, пластилин, глина, различные виды бумаги, ткани, природные материалы), инструментов (кисти, стеки, ножницы и т. д.), а также художественных техник (аппликация и коллаж, монотипия, лепка, </w:t>
      </w:r>
      <w:proofErr w:type="spellStart"/>
      <w:r>
        <w:rPr>
          <w:rFonts w:ascii="Times New Roman" w:hAnsi="Times New Roman"/>
          <w:sz w:val="24"/>
          <w:szCs w:val="24"/>
        </w:rPr>
        <w:t>бумагопластика</w:t>
      </w:r>
      <w:proofErr w:type="spellEnd"/>
      <w:r>
        <w:rPr>
          <w:rFonts w:ascii="Times New Roman" w:hAnsi="Times New Roman"/>
          <w:sz w:val="24"/>
          <w:szCs w:val="24"/>
        </w:rPr>
        <w:t xml:space="preserve"> и др.).</w:t>
      </w:r>
      <w:proofErr w:type="gramEnd"/>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t>От урока к уроку происходит постоянная смена художественных материалов, овладение их выразительными возможностями. Многообразие видов деятельности и форм работы с учениками стимулирует их интерес к предмету, изучению искусства и является необходимым условием формирования личности ребенка.</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bCs/>
          <w:sz w:val="24"/>
          <w:szCs w:val="24"/>
        </w:rPr>
        <w:t xml:space="preserve">Описание места учебного предмета, курса в учебном </w:t>
      </w:r>
      <w:proofErr w:type="spellStart"/>
      <w:r>
        <w:rPr>
          <w:rFonts w:ascii="Times New Roman" w:hAnsi="Times New Roman"/>
          <w:bCs/>
          <w:sz w:val="24"/>
          <w:szCs w:val="24"/>
        </w:rPr>
        <w:t>плане</w:t>
      </w:r>
      <w:r>
        <w:rPr>
          <w:rFonts w:ascii="Times New Roman" w:hAnsi="Times New Roman"/>
          <w:sz w:val="24"/>
          <w:szCs w:val="24"/>
        </w:rPr>
        <w:t>Обучение</w:t>
      </w:r>
      <w:proofErr w:type="spellEnd"/>
      <w:r>
        <w:rPr>
          <w:rFonts w:ascii="Times New Roman" w:hAnsi="Times New Roman"/>
          <w:sz w:val="24"/>
          <w:szCs w:val="24"/>
        </w:rPr>
        <w:t xml:space="preserve">  предмета «Изобразительное искусство»  в 7 классе осуществляется по авторской программе Б.Н. </w:t>
      </w:r>
      <w:proofErr w:type="spellStart"/>
      <w:r>
        <w:rPr>
          <w:rFonts w:ascii="Times New Roman" w:hAnsi="Times New Roman"/>
          <w:sz w:val="24"/>
          <w:szCs w:val="24"/>
        </w:rPr>
        <w:t>Неменского</w:t>
      </w:r>
      <w:proofErr w:type="spellEnd"/>
      <w:r>
        <w:rPr>
          <w:rFonts w:ascii="Times New Roman" w:hAnsi="Times New Roman"/>
          <w:sz w:val="24"/>
          <w:szCs w:val="24"/>
        </w:rPr>
        <w:t xml:space="preserve"> для общеобразовательных учреждений 5-9 классов.</w:t>
      </w:r>
      <w:r>
        <w:rPr>
          <w:rFonts w:ascii="Times New Roman" w:hAnsi="Times New Roman"/>
          <w:sz w:val="24"/>
          <w:szCs w:val="24"/>
        </w:rPr>
        <w:br/>
        <w:t>Класс – 7</w:t>
      </w:r>
    </w:p>
    <w:p w:rsidR="00F633E0" w:rsidRDefault="00F633E0" w:rsidP="00F633E0">
      <w:pPr>
        <w:pStyle w:val="a3"/>
        <w:jc w:val="both"/>
        <w:rPr>
          <w:rFonts w:ascii="Times New Roman" w:hAnsi="Times New Roman"/>
          <w:sz w:val="24"/>
          <w:szCs w:val="24"/>
        </w:rPr>
      </w:pPr>
      <w:r>
        <w:rPr>
          <w:rFonts w:ascii="Times New Roman" w:hAnsi="Times New Roman"/>
          <w:sz w:val="24"/>
          <w:szCs w:val="24"/>
        </w:rPr>
        <w:t>Количество часов в неделю – 1 ч.</w:t>
      </w:r>
    </w:p>
    <w:p w:rsidR="00F633E0" w:rsidRDefault="00F633E0" w:rsidP="00F633E0">
      <w:pPr>
        <w:pStyle w:val="a3"/>
        <w:rPr>
          <w:rFonts w:ascii="Times New Roman" w:hAnsi="Times New Roman"/>
          <w:sz w:val="24"/>
          <w:szCs w:val="24"/>
        </w:rPr>
      </w:pPr>
      <w:r>
        <w:rPr>
          <w:rFonts w:ascii="Times New Roman" w:hAnsi="Times New Roman"/>
          <w:sz w:val="24"/>
          <w:szCs w:val="24"/>
        </w:rPr>
        <w:t xml:space="preserve">Количество часов в год по учебному плану 2021-2022  </w:t>
      </w:r>
      <w:proofErr w:type="spellStart"/>
      <w:r w:rsidRPr="001B71F4">
        <w:rPr>
          <w:rFonts w:ascii="Times New Roman" w:hAnsi="Times New Roman"/>
          <w:sz w:val="24"/>
          <w:szCs w:val="24"/>
        </w:rPr>
        <w:t>уч</w:t>
      </w:r>
      <w:proofErr w:type="gramStart"/>
      <w:r w:rsidRPr="001B71F4">
        <w:rPr>
          <w:rFonts w:ascii="Times New Roman" w:hAnsi="Times New Roman"/>
          <w:sz w:val="24"/>
          <w:szCs w:val="24"/>
        </w:rPr>
        <w:t>.г</w:t>
      </w:r>
      <w:proofErr w:type="spellEnd"/>
      <w:proofErr w:type="gramEnd"/>
      <w:r w:rsidRPr="001B71F4">
        <w:rPr>
          <w:rFonts w:ascii="Times New Roman" w:hAnsi="Times New Roman"/>
          <w:sz w:val="24"/>
          <w:szCs w:val="24"/>
        </w:rPr>
        <w:t xml:space="preserve"> </w:t>
      </w:r>
      <w:r w:rsidRPr="001710ED">
        <w:rPr>
          <w:rFonts w:ascii="Times New Roman" w:hAnsi="Times New Roman"/>
          <w:sz w:val="24"/>
          <w:szCs w:val="24"/>
        </w:rPr>
        <w:t>– 35 ч</w:t>
      </w:r>
      <w:r w:rsidRPr="001B71F4">
        <w:rPr>
          <w:rFonts w:ascii="Times New Roman" w:hAnsi="Times New Roman"/>
          <w:sz w:val="24"/>
          <w:szCs w:val="24"/>
        </w:rPr>
        <w:t>.</w:t>
      </w:r>
    </w:p>
    <w:p w:rsidR="00F633E0" w:rsidRDefault="00F633E0" w:rsidP="00F633E0">
      <w:pPr>
        <w:jc w:val="center"/>
        <w:rPr>
          <w:sz w:val="24"/>
          <w:szCs w:val="24"/>
        </w:rPr>
      </w:pPr>
      <w:r>
        <w:rPr>
          <w:sz w:val="24"/>
          <w:szCs w:val="24"/>
        </w:rPr>
        <w:t xml:space="preserve">             </w:t>
      </w:r>
    </w:p>
    <w:p w:rsidR="00F633E0" w:rsidRDefault="00F633E0" w:rsidP="00F633E0">
      <w:pPr>
        <w:rPr>
          <w:rFonts w:ascii="Times New Roman" w:hAnsi="Times New Roman"/>
          <w:b/>
          <w:bCs/>
          <w:sz w:val="24"/>
          <w:szCs w:val="24"/>
        </w:rPr>
      </w:pPr>
      <w:r>
        <w:rPr>
          <w:sz w:val="24"/>
          <w:szCs w:val="24"/>
        </w:rPr>
        <w:t xml:space="preserve">                           </w:t>
      </w:r>
      <w:r>
        <w:rPr>
          <w:rFonts w:ascii="Times New Roman" w:hAnsi="Times New Roman"/>
          <w:b/>
          <w:sz w:val="24"/>
          <w:szCs w:val="24"/>
        </w:rPr>
        <w:t>Раздел 2.</w:t>
      </w:r>
      <w:r>
        <w:rPr>
          <w:rFonts w:ascii="Times New Roman" w:hAnsi="Times New Roman"/>
          <w:b/>
          <w:bCs/>
          <w:sz w:val="24"/>
          <w:szCs w:val="24"/>
        </w:rPr>
        <w:t xml:space="preserve"> Содержание учебного предмета</w:t>
      </w:r>
    </w:p>
    <w:p w:rsidR="00F633E0" w:rsidRDefault="00F633E0" w:rsidP="00F633E0">
      <w:pPr>
        <w:spacing w:line="360" w:lineRule="auto"/>
        <w:rPr>
          <w:rFonts w:ascii="Times New Roman" w:hAnsi="Times New Roman"/>
          <w:b/>
          <w:sz w:val="24"/>
          <w:szCs w:val="24"/>
        </w:rPr>
      </w:pPr>
      <w:r>
        <w:rPr>
          <w:rFonts w:ascii="Times New Roman" w:hAnsi="Times New Roman"/>
          <w:b/>
          <w:sz w:val="24"/>
          <w:szCs w:val="24"/>
        </w:rPr>
        <w:t xml:space="preserve">Особенности преподавания  конструктивных искусств (архитектура и дизайн)   </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      В течение прошлых лет, начиная с 1 класса, ученики узнавали азы архитектуры и дизайна в процессе постижения изобразительного искусства в целом. На основе ранее приобретенных знаний в 7—8 классах они более глубоко постигают содержание </w:t>
      </w:r>
      <w:r>
        <w:rPr>
          <w:rFonts w:ascii="Times New Roman" w:hAnsi="Times New Roman"/>
          <w:b/>
          <w:sz w:val="24"/>
          <w:szCs w:val="24"/>
        </w:rPr>
        <w:t>конструктивных</w:t>
      </w:r>
      <w:r>
        <w:rPr>
          <w:rFonts w:ascii="Times New Roman" w:hAnsi="Times New Roman"/>
          <w:sz w:val="24"/>
          <w:szCs w:val="24"/>
        </w:rPr>
        <w:t xml:space="preserve"> </w:t>
      </w:r>
      <w:r>
        <w:rPr>
          <w:rFonts w:ascii="Times New Roman" w:hAnsi="Times New Roman"/>
          <w:b/>
          <w:sz w:val="24"/>
          <w:szCs w:val="24"/>
        </w:rPr>
        <w:t>искусств</w:t>
      </w:r>
      <w:r>
        <w:rPr>
          <w:rFonts w:ascii="Times New Roman" w:hAnsi="Times New Roman"/>
          <w:sz w:val="24"/>
          <w:szCs w:val="24"/>
        </w:rPr>
        <w:t>, что предполагает овладение базовыми знаниями в этой области и их творческое освоение в практической работе.</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       Проблематика конструктивных искусств рассматривается в контексте развития мирового искусства, особенностей художественной культуры XX в.,  в недрах которой и родился дизайн в его современном виде. </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t>Познание проблематики дизайна и архитектуры имеет поступательный характер, оно углубляется от темы к теме.</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b/>
          <w:sz w:val="24"/>
          <w:szCs w:val="24"/>
        </w:rPr>
        <w:lastRenderedPageBreak/>
        <w:t xml:space="preserve">Дизайн </w:t>
      </w:r>
      <w:r>
        <w:rPr>
          <w:rFonts w:ascii="Times New Roman" w:hAnsi="Times New Roman"/>
          <w:sz w:val="24"/>
          <w:szCs w:val="24"/>
        </w:rPr>
        <w:t>— это искусство создания облика отдельной вещи, проектирование ее формы, а также всей вещественно-пространственной среды в единстве функциональных и эстетических задач.</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 xml:space="preserve">Архитектура </w:t>
      </w:r>
      <w:r>
        <w:rPr>
          <w:rFonts w:ascii="Times New Roman" w:hAnsi="Times New Roman"/>
          <w:sz w:val="24"/>
          <w:szCs w:val="24"/>
        </w:rPr>
        <w:t xml:space="preserve">— это искусство проектирования зданий и формирования </w:t>
      </w:r>
      <w:proofErr w:type="spellStart"/>
      <w:r>
        <w:rPr>
          <w:rFonts w:ascii="Times New Roman" w:hAnsi="Times New Roman"/>
          <w:sz w:val="24"/>
          <w:szCs w:val="24"/>
        </w:rPr>
        <w:t>социопространственной</w:t>
      </w:r>
      <w:proofErr w:type="spellEnd"/>
      <w:r>
        <w:rPr>
          <w:rFonts w:ascii="Times New Roman" w:hAnsi="Times New Roman"/>
          <w:sz w:val="24"/>
          <w:szCs w:val="24"/>
        </w:rPr>
        <w:t xml:space="preserve"> среды, окружающей нас. Архитектура, как и дизайн, отражает уровень эстетического сознания и развития техники каждой эпохи и в то же время влияет на образ жизни людей.</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       Если изобразительные искусства больше направлены на формирование внутреннего мира человека, его эмоционально-духовных ценностей и идеалов, то воздействие архитектуры и дизайна направлено на освоение внешнего мира, формирование и преображение окружающей среды в соответствии с этими идеалами.</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       Изобразительные и конструктивные искусства также связывает общность выразительных средств (линия, цвет, плоскость, объем). Но, пользуясь одними и теми же средствами, их произведения «говорят» на разных образных языках, и сам художественный образ рождается в них по-разному. В живописи и графике (если это не абстракция) действительность, чувства и мысли художника выражаются</w:t>
      </w:r>
      <w:r>
        <w:rPr>
          <w:rFonts w:ascii="Times New Roman" w:hAnsi="Times New Roman"/>
          <w:b/>
          <w:sz w:val="24"/>
          <w:szCs w:val="24"/>
        </w:rPr>
        <w:t xml:space="preserve"> изобразительно</w:t>
      </w:r>
      <w:r>
        <w:rPr>
          <w:rFonts w:ascii="Times New Roman" w:hAnsi="Times New Roman"/>
          <w:sz w:val="24"/>
          <w:szCs w:val="24"/>
        </w:rPr>
        <w:t>, т. е. конкретными изображениями видимого мира.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       В архитектуре образ возникает не потому, что здания что-то изображают, а благодаря сочетанию составляющих их объемов, гармонии пропорций. Выразительность форм рождает у человека чувство красоты и художественно-образные ассоциации, как и в музыке, не всегда поддающиеся выражению в словах.</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       Учебник «Изобразительное искусство. Дизайн и архитектура в жизни человека», как и программа, не является переложением для школы специальных программ и учебников. Связанный с ними общей задачей развития образно-конструктивного мышления, он принципиально отличен от них тем, что обращен ко всем детям, а не к будущим архитекторам и дизайнерам.</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Целью программы</w:t>
      </w:r>
      <w:r>
        <w:rPr>
          <w:rFonts w:ascii="Times New Roman" w:hAnsi="Times New Roman"/>
          <w:sz w:val="24"/>
          <w:szCs w:val="24"/>
        </w:rPr>
        <w:t>, учебника и методического пособия к нему является воспитание эстетически и конструктивно мыслящих людей, обладающих основами знаний в этой сфере и умеющих их применять в своей практической деятельности. Поэтому в учебнике дается оригинальный системный курс практических заданий, позволяющий учителям реализовать эту задачу в творческой деятельности учащихся. Объем предлагаемых заданий может быть реализован как при одном часе изобразительного искусства в неделю, так и при двух часах. При одном часе в неделю учителю предоставляется возможность самостоятельно определить количество предлагаемых для выполнения заданий.</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t>Видеоряд учебника непосредственно связан с текстом и зрительно раскрывает его содержание. Это не просто иллюстративная, а вторая содержательная линия книги. В видеоряде каждой главы даются примеры содержательных положений текста, примеры, раскрывающие существо практических заданий и методику их выполнения. Помимо этого, представлены работы учащихся (естественно, не как образцы для копирования, а как ориентиры для самостоятельного творческого решения). Внимательно рассмотрев их, ученики смогут лучше понять характер и цели своей творческой работы.</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lastRenderedPageBreak/>
        <w:t xml:space="preserve">Многие иллюстрации наглядно раскрывают этапы работы, соотношение образности и функциональности, стилевое единство формы и материала, частного и общего. Иллюстрации сопровождаются подрисуночными комментариями, уточняющими смысл приведенных примеров и объясняющими их достоинства, типовые ошибки или раскрывающими общее понимание заданий. </w:t>
      </w:r>
    </w:p>
    <w:p w:rsidR="00F633E0" w:rsidRDefault="00F633E0" w:rsidP="00F633E0">
      <w:pPr>
        <w:spacing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Одни и те же задания (макетирование в теме графического дизайна, коллажи и др.) можно выполнять на плоскости или в объеме при помощи бумаги, ножниц и клея, а также с помощью компьютера (простейшие задания — в программе </w:t>
      </w:r>
      <w:proofErr w:type="spellStart"/>
      <w:r>
        <w:rPr>
          <w:rFonts w:ascii="Times New Roman" w:hAnsi="Times New Roman"/>
          <w:sz w:val="24"/>
          <w:szCs w:val="24"/>
        </w:rPr>
        <w:t>Word</w:t>
      </w:r>
      <w:proofErr w:type="spellEnd"/>
      <w:r>
        <w:rPr>
          <w:rFonts w:ascii="Times New Roman" w:hAnsi="Times New Roman"/>
          <w:sz w:val="24"/>
          <w:szCs w:val="24"/>
        </w:rPr>
        <w:t xml:space="preserve">, а более сложные, при достаточной компьютерной грамотности педагога и учащихся, — в программах </w:t>
      </w:r>
      <w:proofErr w:type="spellStart"/>
      <w:r>
        <w:rPr>
          <w:rFonts w:ascii="Times New Roman" w:hAnsi="Times New Roman"/>
          <w:sz w:val="24"/>
          <w:szCs w:val="24"/>
        </w:rPr>
        <w:t>Paint</w:t>
      </w:r>
      <w:proofErr w:type="spellEnd"/>
      <w:r>
        <w:rPr>
          <w:rFonts w:ascii="Times New Roman" w:hAnsi="Times New Roman"/>
          <w:sz w:val="24"/>
          <w:szCs w:val="24"/>
        </w:rPr>
        <w:t xml:space="preserve">, </w:t>
      </w:r>
      <w:proofErr w:type="spellStart"/>
      <w:r>
        <w:rPr>
          <w:rFonts w:ascii="Times New Roman" w:hAnsi="Times New Roman"/>
          <w:sz w:val="24"/>
          <w:szCs w:val="24"/>
        </w:rPr>
        <w:t>Fotoshop</w:t>
      </w:r>
      <w:proofErr w:type="spellEnd"/>
      <w:r>
        <w:rPr>
          <w:rFonts w:ascii="Times New Roman" w:hAnsi="Times New Roman"/>
          <w:sz w:val="24"/>
          <w:szCs w:val="24"/>
        </w:rPr>
        <w:t xml:space="preserve"> или даже 3D Мах </w:t>
      </w:r>
      <w:proofErr w:type="spellStart"/>
      <w:r>
        <w:rPr>
          <w:rFonts w:ascii="Times New Roman" w:hAnsi="Times New Roman"/>
          <w:sz w:val="24"/>
          <w:szCs w:val="24"/>
        </w:rPr>
        <w:t>Auto</w:t>
      </w:r>
      <w:proofErr w:type="spellEnd"/>
      <w:r>
        <w:rPr>
          <w:rFonts w:ascii="Times New Roman" w:hAnsi="Times New Roman"/>
          <w:sz w:val="24"/>
          <w:szCs w:val="24"/>
        </w:rPr>
        <w:t xml:space="preserve"> CAD).</w:t>
      </w:r>
      <w:proofErr w:type="gramEnd"/>
      <w:r>
        <w:rPr>
          <w:rFonts w:ascii="Times New Roman" w:hAnsi="Times New Roman"/>
          <w:sz w:val="24"/>
          <w:szCs w:val="24"/>
        </w:rPr>
        <w:t xml:space="preserve">                                                                                                       Все четыре части учебника одинаково важны для знакомства учащихся с многообразным миром конструктивных искусств. Но при этом нельзя не отметить особую значимость первой половины первой части учебника, посвященной проблеме композиции. Именно здесь закладываются основные принципы понимания гармонии и баланса масс, воплощающиеся затем в конструировании всевозможных архитектурных объектов (от дачи до небоскреба), в дизайне вещей и среды (от книги и одежды до мебели в интерьере или саду).</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t>На основе выполнения ребятами упражнений с прямоугольниками, пятнами и линиями учителю предстоит развить у них интуитивное чувство композиционной гармонии, ритма, динамического или статического соединения элементов в целое. От мастерства педагога, от его собственной композиционной культуры зависит, станет ли освоение этого материала увлекательным творческим процессом или превратится в механическое раскладывание квадратиков. (Рекомендуем учителям перед изложением принципов построения композиции — пожалуй, наиболее сложного раздела учебника — не только определить критерии оценки ученических работ, но и предварительно выполнить эти работы самим).</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t>В учебнике чередуются аналитические и проектные, индивидуальные и групповые (коллективные) работы</w:t>
      </w:r>
      <w:r>
        <w:rPr>
          <w:rFonts w:ascii="Times New Roman" w:hAnsi="Times New Roman"/>
          <w:b/>
          <w:sz w:val="24"/>
          <w:szCs w:val="24"/>
        </w:rPr>
        <w:t xml:space="preserve">. </w:t>
      </w:r>
      <w:r>
        <w:rPr>
          <w:rFonts w:ascii="Times New Roman" w:hAnsi="Times New Roman"/>
          <w:sz w:val="24"/>
          <w:szCs w:val="24"/>
        </w:rPr>
        <w:t>Каждая часть книги завершается коллективной проектной работой, в которой суммируются знания и навыки, полученные учениками в течение четверти.</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t xml:space="preserve">Итоговой творческой работой первой части является макетирование книги или журнала, подводящее итог изучению плоскостной композиции. В завершающем вторую часть коллективном проекте дизайна упаковки реализуется понимание учащимися формотворчества как композиционно-стилевого единства формы, цвета и функции. Итоговой работой в третьей части является коллективное проектирование фрагмента городского пространства («Города будущего», исторического ремейка или </w:t>
      </w:r>
      <w:proofErr w:type="spellStart"/>
      <w:r>
        <w:rPr>
          <w:rFonts w:ascii="Times New Roman" w:hAnsi="Times New Roman"/>
          <w:sz w:val="24"/>
          <w:szCs w:val="24"/>
        </w:rPr>
        <w:t>фантазийно</w:t>
      </w:r>
      <w:proofErr w:type="spellEnd"/>
      <w:r>
        <w:rPr>
          <w:rFonts w:ascii="Times New Roman" w:hAnsi="Times New Roman"/>
          <w:sz w:val="24"/>
          <w:szCs w:val="24"/>
        </w:rPr>
        <w:t>-сказочного проекта). В этом макете воплощается умение «образного проживания» создаваемой среды города, соотносимой с человеком. Логическим завершением четвертой части является коллективная работа либо в жанре «Театра моды» и карнавала, либо в виде деловой игры «Моделируя себя — моделируешь мир».</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t xml:space="preserve">В системе заданий осуществляется постоянная смена средств художественной выразительности. Не ограничиваясь рамками непосредственно дизайна и архитектуры (графического и объемно-пространственного макетирования, проектирования стиля одежды и среды интерьера и др.), авторы предлагают задания, которые обратят внимание детей и на разнообразные виды изобразительного творчества (рисунки и живописные эскизы городов, скульптурное моделирование из глины, </w:t>
      </w:r>
      <w:proofErr w:type="spellStart"/>
      <w:r>
        <w:rPr>
          <w:rFonts w:ascii="Times New Roman" w:hAnsi="Times New Roman"/>
          <w:sz w:val="24"/>
          <w:szCs w:val="24"/>
        </w:rPr>
        <w:t>бумагопластика</w:t>
      </w:r>
      <w:proofErr w:type="spellEnd"/>
      <w:r>
        <w:rPr>
          <w:rFonts w:ascii="Times New Roman" w:hAnsi="Times New Roman"/>
          <w:sz w:val="24"/>
          <w:szCs w:val="24"/>
        </w:rPr>
        <w:t xml:space="preserve"> и др.).</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lastRenderedPageBreak/>
        <w:t xml:space="preserve">К этому же ряду заданий относится и инсталляция. Не будучи видом дизайна, </w:t>
      </w:r>
      <w:proofErr w:type="gramStart"/>
      <w:r>
        <w:rPr>
          <w:rFonts w:ascii="Times New Roman" w:hAnsi="Times New Roman"/>
          <w:sz w:val="24"/>
          <w:szCs w:val="24"/>
        </w:rPr>
        <w:t>инсталляция</w:t>
      </w:r>
      <w:proofErr w:type="gramEnd"/>
      <w:r>
        <w:rPr>
          <w:rFonts w:ascii="Times New Roman" w:hAnsi="Times New Roman"/>
          <w:sz w:val="24"/>
          <w:szCs w:val="24"/>
        </w:rPr>
        <w:t xml:space="preserve"> тем не менее развивает образно-ассоциативное мышление детей и формирует художественное отношение к вещи как материальному отражению времени и человека. На основе композиционно-метафорических принципов, осваиваемых учащимися в инсталляции («деталь вместо целого», смысловая крупность планов, монтажный контрапункт и др.), создается оформление витрин, спектаклей, фотоколлажи и плакаты. Конечно, прикосновение к этим формам художественного творчества требует от самого педагога определенного уровня компетентности и понимания современного искусства. Однако опыт свидетельствует, что заинтересованность и радость школьников при выполнении подобных работ с лихвой компенсирует предварительную подготовку учителя к подобным заданиям.                                                                                                                                                                                                                                    Учебник «Изобразительное искусство. Дизайн и архитектура в жизни человека» адресован учащимся 7 классов. Он знакомит с композиционными приемами в конструктивных искусствах, с тем, какое место они занимают в жизни людей, дает возможность практически узнать азы дизайна и архитектуры. Программа и учебник предполагают различные варианты изучения дизайна и архитектуры. Предлагается выбор для работы с учениками отдельных упражнений из системы заданий.</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i/>
          <w:sz w:val="24"/>
          <w:szCs w:val="24"/>
        </w:rPr>
        <w:t xml:space="preserve">В первой теме </w:t>
      </w:r>
      <w:r>
        <w:rPr>
          <w:rFonts w:ascii="Times New Roman" w:hAnsi="Times New Roman"/>
          <w:sz w:val="24"/>
          <w:szCs w:val="24"/>
        </w:rPr>
        <w:t xml:space="preserve">раскрывается применение основ композиции в графическом дизайне: плакате, открытке, книге, журнале. При их создании методически важно соблюдать стилевое единство и изобразительную выразительность композиции, поскольку при введении слов в графический эскиз (например, плаката) часто происходит </w:t>
      </w:r>
      <w:proofErr w:type="spellStart"/>
      <w:r>
        <w:rPr>
          <w:rFonts w:ascii="Times New Roman" w:hAnsi="Times New Roman"/>
          <w:sz w:val="24"/>
          <w:szCs w:val="24"/>
        </w:rPr>
        <w:t>подстраивание</w:t>
      </w:r>
      <w:proofErr w:type="spellEnd"/>
      <w:r>
        <w:rPr>
          <w:rFonts w:ascii="Times New Roman" w:hAnsi="Times New Roman"/>
          <w:sz w:val="24"/>
          <w:szCs w:val="24"/>
        </w:rPr>
        <w:t xml:space="preserve"> изображения под текст и разрушение собственно образно-изобразительной композиции, на чем перед этим было сосредоточено внимание учащихся. </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i/>
          <w:sz w:val="24"/>
          <w:szCs w:val="24"/>
        </w:rPr>
        <w:t>Вторая тема</w:t>
      </w:r>
      <w:r>
        <w:rPr>
          <w:rFonts w:ascii="Times New Roman" w:hAnsi="Times New Roman"/>
          <w:sz w:val="24"/>
          <w:szCs w:val="24"/>
        </w:rPr>
        <w:t xml:space="preserve"> раскрывает проблематику объемно-пространственной композиции. Основной содержательный посыл этой части — выявление всеобщности действия законов композиции.</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i/>
          <w:sz w:val="24"/>
          <w:szCs w:val="24"/>
        </w:rPr>
        <w:t>Третья тема</w:t>
      </w:r>
      <w:r>
        <w:rPr>
          <w:rFonts w:ascii="Times New Roman" w:hAnsi="Times New Roman"/>
          <w:sz w:val="24"/>
          <w:szCs w:val="24"/>
        </w:rPr>
        <w:t xml:space="preserve"> посвящена социальному значению конструктивных искусств. Следует заметить, что этот учебник не содержит в полной мере истории архитектуры или дизайна. Архитектура рассматривается здесь не столько как описание стилей, сколько как форма организации городского пространства. Дизайн раскрывается не столько как вид формотворчества, сколько как средство организации вещной среды (интерьера, города, сада).</w:t>
      </w:r>
    </w:p>
    <w:p w:rsidR="00F633E0" w:rsidRDefault="00F633E0" w:rsidP="00F633E0">
      <w:pPr>
        <w:spacing w:line="240" w:lineRule="auto"/>
        <w:ind w:firstLine="540"/>
        <w:jc w:val="both"/>
        <w:rPr>
          <w:rFonts w:ascii="Times New Roman" w:hAnsi="Times New Roman"/>
          <w:sz w:val="24"/>
          <w:szCs w:val="24"/>
        </w:rPr>
      </w:pPr>
      <w:r>
        <w:rPr>
          <w:rFonts w:ascii="Times New Roman" w:hAnsi="Times New Roman"/>
          <w:sz w:val="24"/>
          <w:szCs w:val="24"/>
        </w:rPr>
        <w:t xml:space="preserve">В заключительной, </w:t>
      </w:r>
      <w:r>
        <w:rPr>
          <w:rFonts w:ascii="Times New Roman" w:hAnsi="Times New Roman"/>
          <w:i/>
          <w:sz w:val="24"/>
          <w:szCs w:val="24"/>
        </w:rPr>
        <w:t>четвертой части</w:t>
      </w:r>
      <w:r>
        <w:rPr>
          <w:rFonts w:ascii="Times New Roman" w:hAnsi="Times New Roman"/>
          <w:sz w:val="24"/>
          <w:szCs w:val="24"/>
        </w:rPr>
        <w:t xml:space="preserve"> акцентируется внимание на способности учащихся активно применять полученные навыки композиционного творчества в собственной жизненной практике: при выборе костюма, прически или создании интерьера своей комнаты. </w:t>
      </w:r>
    </w:p>
    <w:p w:rsidR="00F633E0" w:rsidRDefault="00F633E0" w:rsidP="00F633E0">
      <w:pPr>
        <w:spacing w:line="240" w:lineRule="auto"/>
        <w:rPr>
          <w:rFonts w:ascii="Times New Roman" w:hAnsi="Times New Roman"/>
          <w:b/>
          <w:sz w:val="24"/>
          <w:szCs w:val="24"/>
        </w:rPr>
      </w:pPr>
      <w:r>
        <w:rPr>
          <w:rFonts w:ascii="Times New Roman" w:hAnsi="Times New Roman"/>
          <w:b/>
          <w:sz w:val="24"/>
          <w:szCs w:val="24"/>
        </w:rPr>
        <w:t xml:space="preserve">Дизайн и архитектура — конструктивные искусства  в ряду пространственных искусств. </w:t>
      </w:r>
    </w:p>
    <w:p w:rsidR="00F633E0" w:rsidRDefault="00F633E0" w:rsidP="00F633E0">
      <w:pPr>
        <w:spacing w:line="240" w:lineRule="auto"/>
        <w:rPr>
          <w:rFonts w:ascii="Times New Roman" w:hAnsi="Times New Roman"/>
          <w:b/>
          <w:sz w:val="24"/>
          <w:szCs w:val="24"/>
        </w:rPr>
      </w:pPr>
      <w:r>
        <w:rPr>
          <w:rFonts w:ascii="Times New Roman" w:hAnsi="Times New Roman"/>
          <w:b/>
          <w:sz w:val="24"/>
          <w:szCs w:val="24"/>
        </w:rPr>
        <w:t>Художник — дизайн — архитектура.  Искусство композиции — основа дизайна и архитектуры</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«Основы композиции в конструктивных искусствах. Гармония, контраст и эмоциональная выразительность плоскостной композиции»</w:t>
      </w:r>
    </w:p>
    <w:p w:rsidR="00F633E0" w:rsidRDefault="00F633E0" w:rsidP="00F633E0">
      <w:pPr>
        <w:spacing w:line="240" w:lineRule="auto"/>
        <w:jc w:val="both"/>
        <w:rPr>
          <w:rFonts w:ascii="Times New Roman" w:hAnsi="Times New Roman"/>
          <w:sz w:val="24"/>
          <w:szCs w:val="24"/>
        </w:rPr>
      </w:pPr>
      <w:proofErr w:type="spellStart"/>
      <w:proofErr w:type="gramStart"/>
      <w:r>
        <w:rPr>
          <w:rFonts w:ascii="Times New Roman" w:hAnsi="Times New Roman"/>
          <w:sz w:val="24"/>
          <w:szCs w:val="24"/>
        </w:rPr>
        <w:t>T</w:t>
      </w:r>
      <w:proofErr w:type="gramEnd"/>
      <w:r>
        <w:rPr>
          <w:rFonts w:ascii="Times New Roman" w:hAnsi="Times New Roman"/>
          <w:sz w:val="24"/>
          <w:szCs w:val="24"/>
        </w:rPr>
        <w:t>ема</w:t>
      </w:r>
      <w:proofErr w:type="spellEnd"/>
      <w:r>
        <w:rPr>
          <w:rFonts w:ascii="Times New Roman" w:hAnsi="Times New Roman"/>
          <w:sz w:val="24"/>
          <w:szCs w:val="24"/>
        </w:rPr>
        <w:t>: «Прямые линии и организация пространства»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lastRenderedPageBreak/>
        <w:t>Тема: «Цвет — элемент композиционного творчества. Свободные формы: линии и пятна»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«Буква — строка — текст. Искусство шрифта»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«Композиционные основы макетирования в графическом дизайне. Текст и изображение как элементы композиции»</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«Многообразие форм графического дизайна»</w:t>
      </w:r>
    </w:p>
    <w:p w:rsidR="00F633E0" w:rsidRDefault="00F633E0" w:rsidP="00F633E0">
      <w:pPr>
        <w:spacing w:line="240" w:lineRule="auto"/>
        <w:jc w:val="center"/>
        <w:rPr>
          <w:rFonts w:ascii="Times New Roman" w:hAnsi="Times New Roman"/>
          <w:b/>
          <w:sz w:val="24"/>
          <w:szCs w:val="24"/>
        </w:rPr>
      </w:pPr>
      <w:r>
        <w:rPr>
          <w:rFonts w:ascii="Times New Roman" w:hAnsi="Times New Roman"/>
          <w:b/>
          <w:sz w:val="24"/>
          <w:szCs w:val="24"/>
        </w:rPr>
        <w:t>Художественный язык конструктивных искусств. В мире вещей и зданий</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«Объект и пространство. От плоскостного изображения к объемному макету. Соразмерность и пропорциональность»</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«Архитектура — композиционная организация пространства. Взаимосвязь объектов в архитектурном макете»</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«Конструкция: часть и целое. Здание как сочетание различных объемных форм. Понятие модуля»</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«Важнейшие архитектурные элементы здания»</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Тема: «Вещь: красота и целесообразность. Единство </w:t>
      </w:r>
      <w:proofErr w:type="gramStart"/>
      <w:r>
        <w:rPr>
          <w:rFonts w:ascii="Times New Roman" w:hAnsi="Times New Roman"/>
          <w:sz w:val="24"/>
          <w:szCs w:val="24"/>
        </w:rPr>
        <w:t>художественного</w:t>
      </w:r>
      <w:proofErr w:type="gramEnd"/>
      <w:r>
        <w:rPr>
          <w:rFonts w:ascii="Times New Roman" w:hAnsi="Times New Roman"/>
          <w:sz w:val="24"/>
          <w:szCs w:val="24"/>
        </w:rPr>
        <w:t xml:space="preserve"> и функционального в вещи. Вещь как сочетание объемов и материальный образ времени»</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«Роль и значение материала в конструкции»</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«Цвет в архитектуре и дизайне»</w:t>
      </w:r>
    </w:p>
    <w:p w:rsidR="00F633E0" w:rsidRDefault="00F633E0" w:rsidP="00F633E0">
      <w:pPr>
        <w:spacing w:line="240" w:lineRule="auto"/>
        <w:rPr>
          <w:rFonts w:ascii="Times New Roman" w:hAnsi="Times New Roman"/>
          <w:b/>
          <w:sz w:val="24"/>
          <w:szCs w:val="24"/>
        </w:rPr>
      </w:pPr>
      <w:r>
        <w:rPr>
          <w:rFonts w:ascii="Times New Roman" w:hAnsi="Times New Roman"/>
          <w:b/>
          <w:sz w:val="24"/>
          <w:szCs w:val="24"/>
        </w:rPr>
        <w:t>Город и человек.  Социальное значение дизайна и архитектуры как среды жизни человека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«Город сквозь времена и страны. Образно-стилевой язык архитектуры прошлого»</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«Город сегодня и завтра. Тенденции и перспективы развития современной архитектуры»</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«Живое пространство города. Город, микрорайон, улица»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«Вещь в городе. Роль архитектурного дизайна в формировании городской среды»</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«Интерьер и вещь в доме. Дизайн — средство создания пространственно-вещной среды интерьера»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«Природа и архитектура. Организация архитектурно-ландшафтного пространства»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lastRenderedPageBreak/>
        <w:t xml:space="preserve">Тема: «Ты — архитектор! Проектирование города: архитектурный замысел и его осуществление»                                                                                                                              </w:t>
      </w:r>
      <w:r>
        <w:rPr>
          <w:rFonts w:ascii="Times New Roman" w:hAnsi="Times New Roman"/>
          <w:b/>
          <w:sz w:val="24"/>
          <w:szCs w:val="24"/>
        </w:rPr>
        <w:t>Человек в зеркале дизайна и архитектуры</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«Мой дом — мой образ жизни. Функционально-архитектурная планировка своего дома»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«Интерьер комнаты — портрет ее хозяина. Дизайн вещно-пространственной среды жилища»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«Дизайн и архитектура моего сада»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«Мода, культура и ты. Композиционно-конструктивные принципы дизайна одежды»</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«Мой костюм — мой облик. Дизайн современной одежды»</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Тема: «Грим, </w:t>
      </w:r>
      <w:proofErr w:type="spellStart"/>
      <w:r>
        <w:rPr>
          <w:rFonts w:ascii="Times New Roman" w:hAnsi="Times New Roman"/>
          <w:sz w:val="24"/>
          <w:szCs w:val="24"/>
        </w:rPr>
        <w:t>визажистика</w:t>
      </w:r>
      <w:proofErr w:type="spellEnd"/>
      <w:r>
        <w:rPr>
          <w:rFonts w:ascii="Times New Roman" w:hAnsi="Times New Roman"/>
          <w:sz w:val="24"/>
          <w:szCs w:val="24"/>
        </w:rPr>
        <w:t xml:space="preserve"> и прическа в практике дизайна»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Тема: «Имидж: лик или </w:t>
      </w:r>
      <w:proofErr w:type="gramStart"/>
      <w:r>
        <w:rPr>
          <w:rFonts w:ascii="Times New Roman" w:hAnsi="Times New Roman"/>
          <w:sz w:val="24"/>
          <w:szCs w:val="24"/>
        </w:rPr>
        <w:t>личина</w:t>
      </w:r>
      <w:proofErr w:type="gramEnd"/>
      <w:r>
        <w:rPr>
          <w:rFonts w:ascii="Times New Roman" w:hAnsi="Times New Roman"/>
          <w:sz w:val="24"/>
          <w:szCs w:val="24"/>
        </w:rPr>
        <w:t xml:space="preserve">? Сфера </w:t>
      </w:r>
      <w:proofErr w:type="gramStart"/>
      <w:r>
        <w:rPr>
          <w:rFonts w:ascii="Times New Roman" w:hAnsi="Times New Roman"/>
          <w:sz w:val="24"/>
          <w:szCs w:val="24"/>
        </w:rPr>
        <w:t>имидж-дизайна</w:t>
      </w:r>
      <w:proofErr w:type="gramEnd"/>
      <w:r>
        <w:rPr>
          <w:rFonts w:ascii="Times New Roman" w:hAnsi="Times New Roman"/>
          <w:sz w:val="24"/>
          <w:szCs w:val="24"/>
        </w:rPr>
        <w:t>»</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Тема: «Моделируя себя — моделируешь мир»</w:t>
      </w:r>
    </w:p>
    <w:p w:rsidR="00F633E0" w:rsidRDefault="00F633E0" w:rsidP="00F633E0">
      <w:pPr>
        <w:spacing w:line="240" w:lineRule="auto"/>
        <w:rPr>
          <w:rFonts w:ascii="Times New Roman" w:hAnsi="Times New Roman"/>
          <w:b/>
          <w:sz w:val="24"/>
          <w:szCs w:val="24"/>
        </w:rPr>
      </w:pPr>
      <w:r>
        <w:rPr>
          <w:rFonts w:ascii="Times New Roman" w:hAnsi="Times New Roman"/>
          <w:b/>
          <w:sz w:val="24"/>
          <w:szCs w:val="24"/>
        </w:rPr>
        <w:t xml:space="preserve">  Раздел 3 Планируемые предметные результаты освоения учебного предмета </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Учащиеся  </w:t>
      </w:r>
      <w:r>
        <w:rPr>
          <w:rFonts w:ascii="Times New Roman" w:hAnsi="Times New Roman"/>
          <w:b/>
          <w:i/>
          <w:sz w:val="24"/>
          <w:szCs w:val="24"/>
        </w:rPr>
        <w:t>узнают:</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как анализировать произведения архитектуры и дизайна; каково место конструктивных иску</w:t>
      </w:r>
      <w:proofErr w:type="gramStart"/>
      <w:r>
        <w:rPr>
          <w:rFonts w:ascii="Times New Roman" w:hAnsi="Times New Roman"/>
          <w:sz w:val="24"/>
          <w:szCs w:val="24"/>
        </w:rPr>
        <w:t>сств в р</w:t>
      </w:r>
      <w:proofErr w:type="gramEnd"/>
      <w:r>
        <w:rPr>
          <w:rFonts w:ascii="Times New Roman" w:hAnsi="Times New Roman"/>
          <w:sz w:val="24"/>
          <w:szCs w:val="24"/>
        </w:rPr>
        <w:t xml:space="preserve">яду пластических искусств, их общие начала и специфику; </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особенности образного языка конструктивных видов искусства, единство функционального и художественно-образных начал и их социальную роль;</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xml:space="preserve">-  основные этапы развития и истории архитектуры и дизайна, тенденции современного конструктивного искусства. </w:t>
      </w:r>
    </w:p>
    <w:p w:rsidR="00F633E0" w:rsidRDefault="00F633E0" w:rsidP="00F633E0">
      <w:pPr>
        <w:spacing w:line="240" w:lineRule="auto"/>
        <w:jc w:val="both"/>
        <w:rPr>
          <w:rFonts w:ascii="Times New Roman" w:hAnsi="Times New Roman"/>
          <w:i/>
          <w:sz w:val="24"/>
          <w:szCs w:val="24"/>
        </w:rPr>
      </w:pPr>
      <w:r>
        <w:rPr>
          <w:rFonts w:ascii="Times New Roman" w:hAnsi="Times New Roman"/>
          <w:sz w:val="24"/>
          <w:szCs w:val="24"/>
        </w:rPr>
        <w:t xml:space="preserve">Учащиеся </w:t>
      </w:r>
      <w:r>
        <w:rPr>
          <w:rFonts w:ascii="Times New Roman" w:hAnsi="Times New Roman"/>
          <w:b/>
          <w:i/>
          <w:sz w:val="24"/>
          <w:szCs w:val="24"/>
        </w:rPr>
        <w:t>научатся:</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конструировать   объемно-пространственные   композиции, моделировать архитектурно-дизайнерские объекты (в графике и объеме);</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моделировать в своем творчестве основные этапы художественно-производственного процесса в конструктивных искусствах;</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работать с натуры, по памяти и воображению над зарисовкой и проектированием конкретных зданий и вещной среды;</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lastRenderedPageBreak/>
        <w:t>-  конструировать основные объемно-пространственные объекты, реализуя при этом фронтальную, объемную и глубинно-пространственную композицию;</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использовать в макетных и графических композициях ритм линий, цвета, объемов, статику и динамику тектоники и фактур;</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владеть навыками формообразования, использования объемов в дизайне и архитектуре (макеты из бумаги, картона, пластилина);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создавать композиционные макеты объектов на предметной плоскости и в пространстве;</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создавать с натуры и по воображению архитектурные образы графическими материалами и др.</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работать над эскизом монументального произведения (витраж, мозаика, роспись, монументальная скульптура);</w:t>
      </w:r>
    </w:p>
    <w:p w:rsidR="00F633E0" w:rsidRDefault="00F633E0" w:rsidP="00F633E0">
      <w:pPr>
        <w:spacing w:line="240" w:lineRule="auto"/>
        <w:jc w:val="both"/>
        <w:rPr>
          <w:rFonts w:ascii="Times New Roman" w:hAnsi="Times New Roman"/>
          <w:sz w:val="24"/>
          <w:szCs w:val="24"/>
        </w:rPr>
      </w:pPr>
      <w:r>
        <w:rPr>
          <w:rFonts w:ascii="Times New Roman" w:hAnsi="Times New Roman"/>
          <w:sz w:val="24"/>
          <w:szCs w:val="24"/>
        </w:rPr>
        <w:t>-  использовать выразительный язык при моделировании архитектурного ансамбля;</w:t>
      </w:r>
    </w:p>
    <w:p w:rsidR="00F633E0" w:rsidRDefault="00F633E0" w:rsidP="00F633E0">
      <w:pPr>
        <w:spacing w:line="240" w:lineRule="auto"/>
        <w:jc w:val="both"/>
        <w:rPr>
          <w:rFonts w:ascii="Times New Roman" w:hAnsi="Times New Roman"/>
          <w:sz w:val="24"/>
          <w:szCs w:val="24"/>
        </w:rPr>
      </w:pPr>
      <w:proofErr w:type="gramStart"/>
      <w:r>
        <w:rPr>
          <w:rFonts w:ascii="Times New Roman" w:hAnsi="Times New Roman"/>
          <w:sz w:val="24"/>
          <w:szCs w:val="24"/>
        </w:rPr>
        <w:t>-  использовать разнообразные материалы (бумага белая и тонированная, картон, цветные пленки; краски: гуашь, акварель; графические материалы: уголь, тушь, карандаш, мелки; материалы для работы в объеме: картон, бумага, пластилин, глина, пенопласт, деревянные и другие заготовки).</w:t>
      </w:r>
      <w:proofErr w:type="gramEnd"/>
    </w:p>
    <w:p w:rsidR="00F633E0" w:rsidRDefault="00F633E0" w:rsidP="00F633E0">
      <w:pPr>
        <w:rPr>
          <w:rFonts w:ascii="Times New Roman" w:hAnsi="Times New Roman"/>
          <w:b/>
          <w:sz w:val="24"/>
          <w:szCs w:val="24"/>
        </w:rPr>
      </w:pPr>
      <w:r>
        <w:rPr>
          <w:rFonts w:ascii="Times New Roman" w:hAnsi="Times New Roman"/>
          <w:b/>
          <w:sz w:val="24"/>
          <w:szCs w:val="24"/>
        </w:rPr>
        <w:t xml:space="preserve">                              Раздел 4. Тематическое планирование</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996"/>
        <w:gridCol w:w="1317"/>
        <w:gridCol w:w="9173"/>
      </w:tblGrid>
      <w:tr w:rsidR="00F633E0" w:rsidTr="003D543D">
        <w:tc>
          <w:tcPr>
            <w:tcW w:w="648"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jc w:val="center"/>
              <w:rPr>
                <w:rFonts w:ascii="Times New Roman" w:hAnsi="Times New Roman"/>
              </w:rPr>
            </w:pPr>
            <w:r>
              <w:rPr>
                <w:rFonts w:ascii="Times New Roman" w:hAnsi="Times New Roman"/>
              </w:rPr>
              <w:t>№</w:t>
            </w:r>
          </w:p>
        </w:tc>
        <w:tc>
          <w:tcPr>
            <w:tcW w:w="3996"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jc w:val="center"/>
              <w:rPr>
                <w:rFonts w:ascii="Times New Roman" w:hAnsi="Times New Roman"/>
              </w:rPr>
            </w:pPr>
            <w:r>
              <w:rPr>
                <w:rFonts w:ascii="Times New Roman" w:hAnsi="Times New Roman"/>
              </w:rPr>
              <w:t>Тема</w:t>
            </w:r>
          </w:p>
        </w:tc>
        <w:tc>
          <w:tcPr>
            <w:tcW w:w="1317"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jc w:val="center"/>
              <w:rPr>
                <w:rFonts w:ascii="Times New Roman" w:hAnsi="Times New Roman"/>
              </w:rPr>
            </w:pPr>
            <w:r>
              <w:rPr>
                <w:rFonts w:ascii="Times New Roman" w:hAnsi="Times New Roman"/>
              </w:rPr>
              <w:t>Количество часов</w:t>
            </w:r>
          </w:p>
        </w:tc>
        <w:tc>
          <w:tcPr>
            <w:tcW w:w="9173"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jc w:val="center"/>
              <w:rPr>
                <w:rFonts w:ascii="Times New Roman" w:hAnsi="Times New Roman"/>
              </w:rPr>
            </w:pPr>
            <w:r>
              <w:rPr>
                <w:rFonts w:ascii="Times New Roman" w:hAnsi="Times New Roman"/>
              </w:rPr>
              <w:t>Основные виды деятельности</w:t>
            </w:r>
          </w:p>
        </w:tc>
      </w:tr>
      <w:tr w:rsidR="00F633E0" w:rsidTr="003D543D">
        <w:trPr>
          <w:trHeight w:val="1665"/>
        </w:trPr>
        <w:tc>
          <w:tcPr>
            <w:tcW w:w="648"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jc w:val="center"/>
              <w:rPr>
                <w:rFonts w:ascii="Times New Roman" w:hAnsi="Times New Roman"/>
              </w:rPr>
            </w:pPr>
            <w:r>
              <w:rPr>
                <w:rFonts w:ascii="Times New Roman" w:hAnsi="Times New Roman"/>
              </w:rPr>
              <w:t>1</w:t>
            </w:r>
          </w:p>
        </w:tc>
        <w:tc>
          <w:tcPr>
            <w:tcW w:w="3996"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rPr>
                <w:rFonts w:ascii="Times New Roman" w:hAnsi="Times New Roman"/>
              </w:rPr>
            </w:pPr>
            <w:r>
              <w:rPr>
                <w:rFonts w:ascii="Times New Roman" w:hAnsi="Times New Roman"/>
              </w:rPr>
              <w:t>Художник – дизайн архитектура.</w:t>
            </w:r>
          </w:p>
        </w:tc>
        <w:tc>
          <w:tcPr>
            <w:tcW w:w="1317" w:type="dxa"/>
            <w:tcBorders>
              <w:top w:val="single" w:sz="4" w:space="0" w:color="auto"/>
              <w:left w:val="single" w:sz="4" w:space="0" w:color="auto"/>
              <w:bottom w:val="single" w:sz="4" w:space="0" w:color="auto"/>
              <w:right w:val="single" w:sz="4" w:space="0" w:color="auto"/>
            </w:tcBorders>
            <w:hideMark/>
          </w:tcPr>
          <w:p w:rsidR="00F633E0" w:rsidRPr="001B71F4" w:rsidRDefault="00F633E0" w:rsidP="003D543D">
            <w:pPr>
              <w:autoSpaceDE w:val="0"/>
              <w:autoSpaceDN w:val="0"/>
              <w:adjustRightInd w:val="0"/>
              <w:jc w:val="center"/>
              <w:rPr>
                <w:rFonts w:ascii="Times New Roman" w:hAnsi="Times New Roman"/>
              </w:rPr>
            </w:pPr>
            <w:r w:rsidRPr="001B71F4">
              <w:rPr>
                <w:rFonts w:ascii="Times New Roman" w:hAnsi="Times New Roman"/>
              </w:rPr>
              <w:t>9</w:t>
            </w:r>
          </w:p>
        </w:tc>
        <w:tc>
          <w:tcPr>
            <w:tcW w:w="9173" w:type="dxa"/>
            <w:tcBorders>
              <w:top w:val="single" w:sz="4" w:space="0" w:color="auto"/>
              <w:left w:val="single" w:sz="4" w:space="0" w:color="auto"/>
              <w:bottom w:val="single" w:sz="4" w:space="0" w:color="auto"/>
              <w:right w:val="single" w:sz="4" w:space="0" w:color="auto"/>
            </w:tcBorders>
            <w:hideMark/>
          </w:tcPr>
          <w:p w:rsidR="00F633E0" w:rsidRDefault="00F633E0" w:rsidP="003D543D">
            <w:pPr>
              <w:shd w:val="clear" w:color="auto" w:fill="FFFFFF"/>
              <w:autoSpaceDE w:val="0"/>
              <w:autoSpaceDN w:val="0"/>
              <w:adjustRightInd w:val="0"/>
              <w:rPr>
                <w:rFonts w:ascii="Times New Roman" w:hAnsi="Times New Roman"/>
              </w:rPr>
            </w:pPr>
            <w:r>
              <w:rPr>
                <w:rFonts w:ascii="Times New Roman" w:hAnsi="Times New Roman"/>
              </w:rPr>
              <w:t xml:space="preserve">Беседа. Знакомство с многообразным миром конструктивных искусств. Построение композиций из прямоугольников и кругов разного размера. </w:t>
            </w:r>
          </w:p>
        </w:tc>
      </w:tr>
      <w:tr w:rsidR="00F633E0" w:rsidTr="003D543D">
        <w:trPr>
          <w:trHeight w:val="1170"/>
        </w:trPr>
        <w:tc>
          <w:tcPr>
            <w:tcW w:w="648"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jc w:val="center"/>
              <w:rPr>
                <w:rFonts w:ascii="Times New Roman" w:hAnsi="Times New Roman"/>
              </w:rPr>
            </w:pPr>
            <w:r>
              <w:rPr>
                <w:rFonts w:ascii="Times New Roman" w:hAnsi="Times New Roman"/>
              </w:rPr>
              <w:t>2</w:t>
            </w:r>
          </w:p>
        </w:tc>
        <w:tc>
          <w:tcPr>
            <w:tcW w:w="3996"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rPr>
                <w:rFonts w:ascii="Times New Roman" w:hAnsi="Times New Roman"/>
              </w:rPr>
            </w:pPr>
            <w:r>
              <w:rPr>
                <w:rFonts w:ascii="Times New Roman" w:hAnsi="Times New Roman"/>
              </w:rPr>
              <w:t>Художественный язык конструктивных искусств. В мире вещей и зданий.</w:t>
            </w:r>
          </w:p>
        </w:tc>
        <w:tc>
          <w:tcPr>
            <w:tcW w:w="1317" w:type="dxa"/>
            <w:tcBorders>
              <w:top w:val="single" w:sz="4" w:space="0" w:color="auto"/>
              <w:left w:val="single" w:sz="4" w:space="0" w:color="auto"/>
              <w:bottom w:val="single" w:sz="4" w:space="0" w:color="auto"/>
              <w:right w:val="single" w:sz="4" w:space="0" w:color="auto"/>
            </w:tcBorders>
            <w:hideMark/>
          </w:tcPr>
          <w:p w:rsidR="00F633E0" w:rsidRPr="001B71F4" w:rsidRDefault="00F633E0" w:rsidP="003D543D">
            <w:pPr>
              <w:autoSpaceDE w:val="0"/>
              <w:autoSpaceDN w:val="0"/>
              <w:adjustRightInd w:val="0"/>
              <w:jc w:val="center"/>
              <w:rPr>
                <w:rFonts w:ascii="Times New Roman" w:hAnsi="Times New Roman"/>
              </w:rPr>
            </w:pPr>
            <w:r w:rsidRPr="001B71F4">
              <w:rPr>
                <w:rFonts w:ascii="Times New Roman" w:hAnsi="Times New Roman"/>
              </w:rPr>
              <w:t>10</w:t>
            </w:r>
          </w:p>
        </w:tc>
        <w:tc>
          <w:tcPr>
            <w:tcW w:w="9173" w:type="dxa"/>
            <w:tcBorders>
              <w:top w:val="single" w:sz="4" w:space="0" w:color="auto"/>
              <w:left w:val="single" w:sz="4" w:space="0" w:color="auto"/>
              <w:bottom w:val="single" w:sz="4" w:space="0" w:color="auto"/>
              <w:right w:val="single" w:sz="4" w:space="0" w:color="auto"/>
            </w:tcBorders>
            <w:hideMark/>
          </w:tcPr>
          <w:p w:rsidR="00F633E0" w:rsidRDefault="00F633E0" w:rsidP="003D543D">
            <w:pPr>
              <w:rPr>
                <w:rFonts w:ascii="Times New Roman" w:hAnsi="Times New Roman"/>
              </w:rPr>
            </w:pPr>
            <w:r>
              <w:rPr>
                <w:rFonts w:ascii="Times New Roman" w:hAnsi="Times New Roman"/>
              </w:rPr>
              <w:t>Работа с учебником. Выполнение упражнений на соразмерность и пропорциональность объемов в пространстве</w:t>
            </w:r>
          </w:p>
        </w:tc>
      </w:tr>
      <w:tr w:rsidR="00F633E0" w:rsidTr="003D543D">
        <w:tc>
          <w:tcPr>
            <w:tcW w:w="648"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jc w:val="center"/>
              <w:rPr>
                <w:rFonts w:ascii="Times New Roman" w:hAnsi="Times New Roman"/>
              </w:rPr>
            </w:pPr>
            <w:r>
              <w:rPr>
                <w:rFonts w:ascii="Times New Roman" w:hAnsi="Times New Roman"/>
              </w:rPr>
              <w:t>3</w:t>
            </w:r>
          </w:p>
        </w:tc>
        <w:tc>
          <w:tcPr>
            <w:tcW w:w="3996"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rPr>
                <w:rFonts w:ascii="Times New Roman" w:hAnsi="Times New Roman"/>
              </w:rPr>
            </w:pPr>
            <w:r>
              <w:rPr>
                <w:rFonts w:ascii="Times New Roman" w:hAnsi="Times New Roman"/>
              </w:rPr>
              <w:t xml:space="preserve">Город и человек. Социальное значение </w:t>
            </w:r>
            <w:r>
              <w:rPr>
                <w:rFonts w:ascii="Times New Roman" w:hAnsi="Times New Roman"/>
              </w:rPr>
              <w:lastRenderedPageBreak/>
              <w:t>дизайна и архитектуры как среды жизни человека.</w:t>
            </w:r>
          </w:p>
        </w:tc>
        <w:tc>
          <w:tcPr>
            <w:tcW w:w="1317" w:type="dxa"/>
            <w:tcBorders>
              <w:top w:val="single" w:sz="4" w:space="0" w:color="auto"/>
              <w:left w:val="single" w:sz="4" w:space="0" w:color="auto"/>
              <w:bottom w:val="single" w:sz="4" w:space="0" w:color="auto"/>
              <w:right w:val="single" w:sz="4" w:space="0" w:color="auto"/>
            </w:tcBorders>
            <w:hideMark/>
          </w:tcPr>
          <w:p w:rsidR="00F633E0" w:rsidRPr="001B71F4" w:rsidRDefault="00F633E0" w:rsidP="003D543D">
            <w:pPr>
              <w:autoSpaceDE w:val="0"/>
              <w:autoSpaceDN w:val="0"/>
              <w:adjustRightInd w:val="0"/>
              <w:jc w:val="center"/>
              <w:rPr>
                <w:rFonts w:ascii="Times New Roman" w:hAnsi="Times New Roman"/>
              </w:rPr>
            </w:pPr>
            <w:r w:rsidRPr="001B71F4">
              <w:rPr>
                <w:rFonts w:ascii="Times New Roman" w:hAnsi="Times New Roman"/>
              </w:rPr>
              <w:lastRenderedPageBreak/>
              <w:t>7</w:t>
            </w:r>
          </w:p>
        </w:tc>
        <w:tc>
          <w:tcPr>
            <w:tcW w:w="9173"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rPr>
                <w:rFonts w:ascii="Times New Roman" w:hAnsi="Times New Roman"/>
              </w:rPr>
            </w:pPr>
            <w:r>
              <w:rPr>
                <w:rFonts w:ascii="Times New Roman" w:hAnsi="Times New Roman"/>
              </w:rPr>
              <w:t xml:space="preserve">Работа с текстом учебника Выполнение композиции на тему «Архитектурные образы </w:t>
            </w:r>
            <w:r>
              <w:rPr>
                <w:rFonts w:ascii="Times New Roman" w:hAnsi="Times New Roman"/>
              </w:rPr>
              <w:lastRenderedPageBreak/>
              <w:t>прошлых эпох». Создание рисунка-проекта фрагмента пешеходной зоны с городской мебелью, информационным  блоком, скульптурой, бетонными вазонами</w:t>
            </w:r>
          </w:p>
        </w:tc>
      </w:tr>
      <w:tr w:rsidR="00F633E0" w:rsidTr="003D543D">
        <w:tc>
          <w:tcPr>
            <w:tcW w:w="648"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jc w:val="center"/>
              <w:rPr>
                <w:rFonts w:ascii="Times New Roman" w:hAnsi="Times New Roman"/>
              </w:rPr>
            </w:pPr>
            <w:r>
              <w:rPr>
                <w:rFonts w:ascii="Times New Roman" w:hAnsi="Times New Roman"/>
              </w:rPr>
              <w:lastRenderedPageBreak/>
              <w:t>4</w:t>
            </w:r>
          </w:p>
        </w:tc>
        <w:tc>
          <w:tcPr>
            <w:tcW w:w="3996" w:type="dxa"/>
            <w:tcBorders>
              <w:top w:val="single" w:sz="4" w:space="0" w:color="auto"/>
              <w:left w:val="single" w:sz="4" w:space="0" w:color="auto"/>
              <w:bottom w:val="single" w:sz="4" w:space="0" w:color="auto"/>
              <w:right w:val="single" w:sz="4" w:space="0" w:color="auto"/>
            </w:tcBorders>
            <w:hideMark/>
          </w:tcPr>
          <w:p w:rsidR="00F633E0" w:rsidRDefault="00F633E0" w:rsidP="003D543D">
            <w:pPr>
              <w:rPr>
                <w:rFonts w:ascii="Times New Roman" w:hAnsi="Times New Roman"/>
              </w:rPr>
            </w:pPr>
            <w:r>
              <w:rPr>
                <w:rFonts w:ascii="Times New Roman" w:hAnsi="Times New Roman"/>
              </w:rPr>
              <w:t>Человек в зеркале дизайна и архитектуры.</w:t>
            </w:r>
          </w:p>
        </w:tc>
        <w:tc>
          <w:tcPr>
            <w:tcW w:w="1317" w:type="dxa"/>
            <w:tcBorders>
              <w:top w:val="single" w:sz="4" w:space="0" w:color="auto"/>
              <w:left w:val="single" w:sz="4" w:space="0" w:color="auto"/>
              <w:bottom w:val="single" w:sz="4" w:space="0" w:color="auto"/>
              <w:right w:val="single" w:sz="4" w:space="0" w:color="auto"/>
            </w:tcBorders>
            <w:hideMark/>
          </w:tcPr>
          <w:p w:rsidR="00F633E0" w:rsidRPr="001B71F4" w:rsidRDefault="00F633E0" w:rsidP="003D543D">
            <w:pPr>
              <w:autoSpaceDE w:val="0"/>
              <w:autoSpaceDN w:val="0"/>
              <w:adjustRightInd w:val="0"/>
              <w:jc w:val="center"/>
              <w:rPr>
                <w:rFonts w:ascii="Times New Roman" w:hAnsi="Times New Roman"/>
              </w:rPr>
            </w:pPr>
            <w:r w:rsidRPr="001B71F4">
              <w:rPr>
                <w:rFonts w:ascii="Times New Roman" w:hAnsi="Times New Roman"/>
              </w:rPr>
              <w:t>9</w:t>
            </w:r>
          </w:p>
        </w:tc>
        <w:tc>
          <w:tcPr>
            <w:tcW w:w="9173"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rPr>
                <w:rFonts w:ascii="Times New Roman" w:hAnsi="Times New Roman"/>
              </w:rPr>
            </w:pPr>
            <w:r>
              <w:rPr>
                <w:rFonts w:ascii="Times New Roman" w:hAnsi="Times New Roman"/>
              </w:rPr>
              <w:t xml:space="preserve">Индивидуальное проектирование. Создание плана-проекта «Дом моей </w:t>
            </w:r>
            <w:proofErr w:type="spellStart"/>
            <w:r>
              <w:rPr>
                <w:rFonts w:ascii="Times New Roman" w:hAnsi="Times New Roman"/>
              </w:rPr>
              <w:t>мечты</w:t>
            </w:r>
            <w:proofErr w:type="gramStart"/>
            <w:r>
              <w:rPr>
                <w:rFonts w:ascii="Times New Roman" w:hAnsi="Times New Roman"/>
              </w:rPr>
              <w:t>»Ф</w:t>
            </w:r>
            <w:proofErr w:type="gramEnd"/>
            <w:r>
              <w:rPr>
                <w:rFonts w:ascii="Times New Roman" w:hAnsi="Times New Roman"/>
              </w:rPr>
              <w:t>антазийный</w:t>
            </w:r>
            <w:proofErr w:type="spellEnd"/>
            <w:r>
              <w:rPr>
                <w:rFonts w:ascii="Times New Roman" w:hAnsi="Times New Roman"/>
              </w:rPr>
              <w:t xml:space="preserve"> или реальный проект «Портрет моей комнаты» (</w:t>
            </w:r>
            <w:proofErr w:type="spellStart"/>
            <w:r>
              <w:rPr>
                <w:rFonts w:ascii="Times New Roman" w:hAnsi="Times New Roman"/>
              </w:rPr>
              <w:t>фотоколлажная</w:t>
            </w:r>
            <w:proofErr w:type="spellEnd"/>
            <w:r>
              <w:rPr>
                <w:rFonts w:ascii="Times New Roman" w:hAnsi="Times New Roman"/>
              </w:rPr>
              <w:t xml:space="preserve"> композиция или инсталляция)</w:t>
            </w:r>
          </w:p>
        </w:tc>
      </w:tr>
      <w:tr w:rsidR="00F633E0" w:rsidTr="003D543D">
        <w:trPr>
          <w:trHeight w:val="675"/>
        </w:trPr>
        <w:tc>
          <w:tcPr>
            <w:tcW w:w="648" w:type="dxa"/>
            <w:tcBorders>
              <w:top w:val="single" w:sz="4" w:space="0" w:color="auto"/>
              <w:left w:val="single" w:sz="4" w:space="0" w:color="auto"/>
              <w:bottom w:val="single" w:sz="4" w:space="0" w:color="auto"/>
              <w:right w:val="single" w:sz="4" w:space="0" w:color="auto"/>
            </w:tcBorders>
          </w:tcPr>
          <w:p w:rsidR="00F633E0" w:rsidRDefault="00F633E0" w:rsidP="003D543D">
            <w:pPr>
              <w:autoSpaceDE w:val="0"/>
              <w:autoSpaceDN w:val="0"/>
              <w:adjustRightInd w:val="0"/>
              <w:jc w:val="right"/>
              <w:rPr>
                <w:rFonts w:ascii="Times New Roman" w:hAnsi="Times New Roman"/>
              </w:rPr>
            </w:pPr>
          </w:p>
        </w:tc>
        <w:tc>
          <w:tcPr>
            <w:tcW w:w="3996" w:type="dxa"/>
            <w:tcBorders>
              <w:top w:val="single" w:sz="4" w:space="0" w:color="auto"/>
              <w:left w:val="single" w:sz="4" w:space="0" w:color="auto"/>
              <w:bottom w:val="single" w:sz="4" w:space="0" w:color="auto"/>
              <w:right w:val="single" w:sz="4" w:space="0" w:color="auto"/>
            </w:tcBorders>
            <w:hideMark/>
          </w:tcPr>
          <w:p w:rsidR="00F633E0" w:rsidRDefault="00F633E0" w:rsidP="003D543D">
            <w:pPr>
              <w:autoSpaceDE w:val="0"/>
              <w:autoSpaceDN w:val="0"/>
              <w:adjustRightInd w:val="0"/>
              <w:jc w:val="right"/>
              <w:rPr>
                <w:rFonts w:ascii="Times New Roman" w:hAnsi="Times New Roman"/>
              </w:rPr>
            </w:pPr>
            <w:r>
              <w:rPr>
                <w:rFonts w:ascii="Times New Roman" w:hAnsi="Times New Roman"/>
              </w:rPr>
              <w:t>Итого</w:t>
            </w:r>
          </w:p>
        </w:tc>
        <w:tc>
          <w:tcPr>
            <w:tcW w:w="1317" w:type="dxa"/>
            <w:tcBorders>
              <w:top w:val="single" w:sz="4" w:space="0" w:color="auto"/>
              <w:left w:val="single" w:sz="4" w:space="0" w:color="auto"/>
              <w:bottom w:val="single" w:sz="4" w:space="0" w:color="auto"/>
              <w:right w:val="single" w:sz="4" w:space="0" w:color="auto"/>
            </w:tcBorders>
            <w:hideMark/>
          </w:tcPr>
          <w:p w:rsidR="00F633E0" w:rsidRPr="001B71F4" w:rsidRDefault="00F633E0" w:rsidP="003D543D">
            <w:pPr>
              <w:autoSpaceDE w:val="0"/>
              <w:autoSpaceDN w:val="0"/>
              <w:adjustRightInd w:val="0"/>
              <w:jc w:val="center"/>
              <w:rPr>
                <w:rFonts w:ascii="Times New Roman" w:hAnsi="Times New Roman"/>
              </w:rPr>
            </w:pPr>
            <w:r w:rsidRPr="001B71F4">
              <w:rPr>
                <w:rFonts w:ascii="Times New Roman" w:hAnsi="Times New Roman"/>
              </w:rPr>
              <w:t>35</w:t>
            </w:r>
          </w:p>
        </w:tc>
        <w:tc>
          <w:tcPr>
            <w:tcW w:w="9173" w:type="dxa"/>
            <w:tcBorders>
              <w:top w:val="single" w:sz="4" w:space="0" w:color="auto"/>
              <w:left w:val="single" w:sz="4" w:space="0" w:color="auto"/>
              <w:bottom w:val="single" w:sz="4" w:space="0" w:color="auto"/>
              <w:right w:val="single" w:sz="4" w:space="0" w:color="auto"/>
            </w:tcBorders>
          </w:tcPr>
          <w:p w:rsidR="00F633E0" w:rsidRDefault="00F633E0" w:rsidP="003D543D">
            <w:pPr>
              <w:autoSpaceDE w:val="0"/>
              <w:autoSpaceDN w:val="0"/>
              <w:adjustRightInd w:val="0"/>
              <w:jc w:val="center"/>
              <w:rPr>
                <w:rFonts w:ascii="Times New Roman" w:hAnsi="Times New Roman"/>
              </w:rPr>
            </w:pPr>
          </w:p>
        </w:tc>
      </w:tr>
    </w:tbl>
    <w:p w:rsidR="00F633E0" w:rsidRDefault="00F633E0" w:rsidP="00F633E0">
      <w:pPr>
        <w:rPr>
          <w:rFonts w:ascii="Times New Roman" w:hAnsi="Times New Roman"/>
          <w:b/>
          <w:sz w:val="24"/>
          <w:szCs w:val="24"/>
        </w:rPr>
      </w:pPr>
      <w:r>
        <w:rPr>
          <w:rFonts w:ascii="Times New Roman" w:hAnsi="Times New Roman"/>
          <w:b/>
          <w:sz w:val="24"/>
          <w:szCs w:val="24"/>
        </w:rPr>
        <w:t xml:space="preserve">  </w:t>
      </w:r>
    </w:p>
    <w:p w:rsidR="00F633E0" w:rsidRPr="00F633E0" w:rsidRDefault="00F633E0">
      <w:pPr>
        <w:rPr>
          <w:rFonts w:ascii="Times New Roman" w:hAnsi="Times New Roman" w:cs="Times New Roman"/>
          <w:sz w:val="24"/>
          <w:szCs w:val="24"/>
        </w:rPr>
      </w:pPr>
      <w:bookmarkStart w:id="0" w:name="_GoBack"/>
      <w:bookmarkEnd w:id="0"/>
    </w:p>
    <w:sectPr w:rsidR="00F633E0" w:rsidRPr="00F633E0" w:rsidSect="00F633E0">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3E0"/>
    <w:rsid w:val="000E334C"/>
    <w:rsid w:val="00F633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F633E0"/>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F633E0"/>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4034</Words>
  <Characters>22997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2021-11-05T11:03:00Z</dcterms:created>
  <dcterms:modified xsi:type="dcterms:W3CDTF">2021-11-05T11:06:00Z</dcterms:modified>
</cp:coreProperties>
</file>